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EAFD1A" w14:textId="77777777" w:rsidR="00360ED5" w:rsidRPr="00F2106C" w:rsidRDefault="00360ED5" w:rsidP="00DD769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F210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</w:t>
      </w:r>
      <w:r w:rsidRPr="00F2106C">
        <w:rPr>
          <w:rFonts w:ascii="Times New Roman" w:hAnsi="Times New Roman" w:cs="Times New Roman"/>
          <w:b/>
          <w:sz w:val="24"/>
          <w:szCs w:val="24"/>
          <w:lang w:eastAsia="hr-HR"/>
        </w:rPr>
        <w:t>O B R A Z L O Ž E N J E</w:t>
      </w:r>
    </w:p>
    <w:p w14:paraId="3CFCAB95" w14:textId="77777777" w:rsidR="00FC6354" w:rsidRPr="00F2106C" w:rsidRDefault="00FC6354" w:rsidP="000115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14:paraId="444F4480" w14:textId="77777777" w:rsidR="00BC5D1F" w:rsidRDefault="00FC6354" w:rsidP="00BC5D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F2106C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Prijedloga </w:t>
      </w:r>
      <w:r w:rsidR="00F2106C" w:rsidRPr="00F2106C">
        <w:rPr>
          <w:rFonts w:ascii="Times New Roman" w:hAnsi="Times New Roman" w:cs="Times New Roman"/>
          <w:b/>
          <w:sz w:val="24"/>
          <w:szCs w:val="24"/>
          <w:lang w:eastAsia="hr-HR"/>
        </w:rPr>
        <w:t>o</w:t>
      </w:r>
      <w:r w:rsidRPr="00F2106C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dluke </w:t>
      </w:r>
      <w:bookmarkStart w:id="0" w:name="_Hlk64622320"/>
      <w:r w:rsidR="001544BD" w:rsidRPr="00F2106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 mjestima za trgovinu na malo izvan prodavaonica i tržnica </w:t>
      </w:r>
    </w:p>
    <w:p w14:paraId="3003C661" w14:textId="77777777" w:rsidR="00BC5D1F" w:rsidRDefault="001544BD" w:rsidP="00BC5D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F2106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na malo koja se obavlja na pokretnim napravama  i vanjskom izgledu </w:t>
      </w:r>
    </w:p>
    <w:p w14:paraId="1BDE55F3" w14:textId="77777777" w:rsidR="001544BD" w:rsidRPr="00BC5D1F" w:rsidRDefault="001544BD" w:rsidP="00BC5D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F2106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pokretnih naprava i privremenih građevina</w:t>
      </w:r>
    </w:p>
    <w:bookmarkEnd w:id="0"/>
    <w:p w14:paraId="3B941588" w14:textId="77777777" w:rsidR="001544BD" w:rsidRPr="00F2106C" w:rsidRDefault="001544BD" w:rsidP="000115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14:paraId="3B0ADC78" w14:textId="77777777" w:rsidR="001544BD" w:rsidRPr="00F2106C" w:rsidRDefault="001544BD" w:rsidP="000115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14:paraId="2AB8CE2C" w14:textId="77777777" w:rsidR="00360ED5" w:rsidRPr="00F2106C" w:rsidRDefault="00360ED5" w:rsidP="000115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106C">
        <w:rPr>
          <w:rFonts w:ascii="Times New Roman" w:hAnsi="Times New Roman" w:cs="Times New Roman"/>
          <w:b/>
          <w:bCs/>
          <w:sz w:val="24"/>
          <w:szCs w:val="24"/>
        </w:rPr>
        <w:t>I. PRAVNI TEMELJ ZA DONOŠENJE ODLUKE</w:t>
      </w:r>
    </w:p>
    <w:p w14:paraId="0ECA3B04" w14:textId="77777777" w:rsidR="00E90040" w:rsidRPr="00F2106C" w:rsidRDefault="00E90040" w:rsidP="00011568">
      <w:pPr>
        <w:spacing w:after="135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600A9C" w14:textId="77777777" w:rsidR="00A93F81" w:rsidRPr="00F2106C" w:rsidRDefault="00A93F81" w:rsidP="00A93F81">
      <w:pPr>
        <w:spacing w:after="13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0BB9">
        <w:rPr>
          <w:rFonts w:ascii="Times New Roman" w:hAnsi="Times New Roman" w:cs="Times New Roman"/>
          <w:sz w:val="24"/>
          <w:szCs w:val="24"/>
        </w:rPr>
        <w:t xml:space="preserve">Pravni temelj za donošenje Odluke </w:t>
      </w:r>
      <w:r w:rsidRPr="00FB0BB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o mjestima za trgovinu na malo izvan prodavaonica i tržnica na malo koja se obavlja na pokretnim napravama i vanjskom izgledu pokretnih naprava i privremenih građevina </w:t>
      </w:r>
      <w:r w:rsidRPr="00FB0B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 članak 10. stavci 3. i 6. Zakona o trgovini (Narodne novine 87/08, 96/08, 116/08, 76/09, 114/11, 68/13, 30/14, 32/19, 98/19, 32/20 i 33/23) kojima je propisano da se prodaja robe na javno-prometnim površinama na štandovima i klupama izvan tržnica na malo, prodaja putem kioska, prodaja putem automata i prigodna prodaja može obavljati samo na mjestima koja svojom odlukom odredi predstavničko tijelo grada koje propisuje vanjski izgled prodajnog objekta vodeći računa o lokalnim i ambijentalnim značajkama, članka 14. stavka 3. Zakona o ugostiteljskoj djelatnosti (Narodne novine 85/15, 121/16, 99/18, 25/19, 98/19, 32/20, 42/20, 126/21 i 152/24)  prema kojem predstavničko tijelo može propisati vanjski izgled ugostiteljskih objekata  koji mogu biti (u kiosku, nepokretnom vozilu i priključnom vozilu, šatoru, na klupi, kolicima i sličnim napravama opremljenim za pružanje ugostiteljskih usluga na javnim površinama) vodeći računa o lokalnim ambijentalnim obilježjima i članak 41. točka 2. Statuta Grada Zagreba (Službeni glasnik Grada Zagreba 23/16, 2/18, 23/18, 3/20, 3/21, 11/21-pročišćeni tekst i 16/22), </w:t>
      </w:r>
      <w:r w:rsidRPr="00FB0BB9">
        <w:rPr>
          <w:rFonts w:ascii="Times New Roman" w:hAnsi="Times New Roman" w:cs="Times New Roman"/>
          <w:sz w:val="24"/>
          <w:szCs w:val="24"/>
        </w:rPr>
        <w:t>koji propisuje da Gradska skupština Grada Zagreba donosi odluke i druge opće akte kojima uređuje pitanja iz samoupravnog djelokruga Grada Zagreba.</w:t>
      </w:r>
    </w:p>
    <w:p w14:paraId="5611FD3D" w14:textId="77777777" w:rsidR="00360ED5" w:rsidRPr="00F2106C" w:rsidRDefault="00360ED5" w:rsidP="000115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2CE834" w14:textId="77777777" w:rsidR="00360ED5" w:rsidRPr="00F2106C" w:rsidRDefault="00360ED5" w:rsidP="000115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106C">
        <w:rPr>
          <w:rFonts w:ascii="Times New Roman" w:hAnsi="Times New Roman" w:cs="Times New Roman"/>
          <w:b/>
          <w:bCs/>
          <w:sz w:val="24"/>
          <w:szCs w:val="24"/>
        </w:rPr>
        <w:t xml:space="preserve">II. OCJENA STANJA, OSNOVNA PITANJA KOJA SE TREBAJU UREDITI I SVRHA KOJA SE ŽELI POSTIĆI UREĐIVANJEM ODNOSA NA PREDLOŽENI NAČIN </w:t>
      </w:r>
    </w:p>
    <w:p w14:paraId="54D4BA9A" w14:textId="183BCE75" w:rsidR="001A55D9" w:rsidRPr="006A399E" w:rsidRDefault="0059740B" w:rsidP="0001156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06C">
        <w:rPr>
          <w:rFonts w:ascii="Times New Roman" w:hAnsi="Times New Roman" w:cs="Times New Roman"/>
          <w:sz w:val="24"/>
          <w:szCs w:val="24"/>
        </w:rPr>
        <w:br/>
        <w:t xml:space="preserve">Odlukom o mjestima za trgovinu na malo izvan prodavaonica i tržnica </w:t>
      </w:r>
      <w:r w:rsidR="00D700BE">
        <w:rPr>
          <w:rFonts w:ascii="Times New Roman" w:hAnsi="Times New Roman" w:cs="Times New Roman"/>
          <w:sz w:val="24"/>
          <w:szCs w:val="24"/>
        </w:rPr>
        <w:t xml:space="preserve">na </w:t>
      </w:r>
      <w:r w:rsidR="003B6F04" w:rsidRPr="00F2106C">
        <w:rPr>
          <w:rFonts w:ascii="Times New Roman" w:hAnsi="Times New Roman" w:cs="Times New Roman"/>
          <w:sz w:val="24"/>
          <w:szCs w:val="24"/>
        </w:rPr>
        <w:t>malo koja se obavlja na pokretnim napravama i vanjskom izgledu pokretnih naprava</w:t>
      </w:r>
      <w:r w:rsidR="00F2106C" w:rsidRPr="00F2106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F2106C" w:rsidRPr="00F2106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 privremenih građevina</w:t>
      </w:r>
      <w:r w:rsidR="003B6F04" w:rsidRPr="00F2106C">
        <w:rPr>
          <w:rFonts w:ascii="Times New Roman" w:hAnsi="Times New Roman" w:cs="Times New Roman"/>
          <w:sz w:val="24"/>
          <w:szCs w:val="24"/>
        </w:rPr>
        <w:t xml:space="preserve"> </w:t>
      </w:r>
      <w:r w:rsidR="00C021DA" w:rsidRPr="00F2106C">
        <w:rPr>
          <w:rFonts w:ascii="Times New Roman" w:hAnsi="Times New Roman" w:cs="Times New Roman"/>
          <w:sz w:val="24"/>
          <w:szCs w:val="24"/>
        </w:rPr>
        <w:t xml:space="preserve">(u daljnjem tekstu: Odluka) </w:t>
      </w:r>
      <w:r w:rsidR="00D93E4E" w:rsidRPr="00F2106C">
        <w:rPr>
          <w:rFonts w:ascii="Times New Roman" w:hAnsi="Times New Roman" w:cs="Times New Roman"/>
          <w:sz w:val="24"/>
          <w:szCs w:val="24"/>
        </w:rPr>
        <w:t xml:space="preserve">se sukladno Zakonu o trgovini određuju lokacije </w:t>
      </w:r>
      <w:r w:rsidR="005A1774">
        <w:rPr>
          <w:rFonts w:ascii="Times New Roman" w:hAnsi="Times New Roman" w:cs="Times New Roman"/>
          <w:sz w:val="24"/>
          <w:szCs w:val="24"/>
        </w:rPr>
        <w:t>i</w:t>
      </w:r>
      <w:r w:rsidR="00D93E4E" w:rsidRPr="00F2106C">
        <w:rPr>
          <w:rFonts w:ascii="Times New Roman" w:hAnsi="Times New Roman" w:cs="Times New Roman"/>
          <w:sz w:val="24"/>
          <w:szCs w:val="24"/>
        </w:rPr>
        <w:t xml:space="preserve"> mjesta</w:t>
      </w:r>
      <w:r w:rsidR="005A1774">
        <w:rPr>
          <w:rFonts w:ascii="Times New Roman" w:hAnsi="Times New Roman" w:cs="Times New Roman"/>
          <w:sz w:val="24"/>
          <w:szCs w:val="24"/>
        </w:rPr>
        <w:t xml:space="preserve"> na lokacijama</w:t>
      </w:r>
      <w:r w:rsidR="00D93E4E" w:rsidRPr="00F2106C">
        <w:rPr>
          <w:rFonts w:ascii="Times New Roman" w:hAnsi="Times New Roman" w:cs="Times New Roman"/>
          <w:sz w:val="24"/>
          <w:szCs w:val="24"/>
        </w:rPr>
        <w:t xml:space="preserve"> izvan prodavaonica i tržnica na kojima se može obavljati trgovina na malo (prodaja robe i/ili usluga) na pokretnim napravama te vanjski izgled pokretnih naprava te se određuju </w:t>
      </w:r>
      <w:r w:rsidR="00D93E4E" w:rsidRPr="00D700BE">
        <w:rPr>
          <w:rFonts w:ascii="Times New Roman" w:hAnsi="Times New Roman" w:cs="Times New Roman"/>
          <w:sz w:val="24"/>
          <w:szCs w:val="24"/>
        </w:rPr>
        <w:t>lokacije na površinama javne namjene, broj mjesta na lokaciji, vrsta djelatnosti - namjena koja</w:t>
      </w:r>
      <w:r w:rsidR="00D93E4E" w:rsidRPr="00F2106C">
        <w:rPr>
          <w:rFonts w:ascii="Times New Roman" w:hAnsi="Times New Roman" w:cs="Times New Roman"/>
          <w:sz w:val="24"/>
          <w:szCs w:val="24"/>
        </w:rPr>
        <w:t xml:space="preserve"> se obavlja te </w:t>
      </w:r>
      <w:r w:rsidR="005A1774">
        <w:rPr>
          <w:rFonts w:ascii="Times New Roman" w:hAnsi="Times New Roman" w:cs="Times New Roman"/>
          <w:sz w:val="24"/>
          <w:szCs w:val="24"/>
        </w:rPr>
        <w:t>vrsta</w:t>
      </w:r>
      <w:r w:rsidR="00D93E4E" w:rsidRPr="00F2106C">
        <w:rPr>
          <w:rFonts w:ascii="Times New Roman" w:hAnsi="Times New Roman" w:cs="Times New Roman"/>
          <w:sz w:val="24"/>
          <w:szCs w:val="24"/>
        </w:rPr>
        <w:t xml:space="preserve"> pokretne naprave</w:t>
      </w:r>
      <w:r w:rsidR="00F262C0" w:rsidRPr="00F2106C">
        <w:rPr>
          <w:rFonts w:ascii="Times New Roman" w:hAnsi="Times New Roman" w:cs="Times New Roman"/>
          <w:sz w:val="24"/>
          <w:szCs w:val="24"/>
        </w:rPr>
        <w:t>.</w:t>
      </w:r>
      <w:r w:rsidR="002608B2" w:rsidRPr="00F2106C">
        <w:rPr>
          <w:rFonts w:ascii="Times New Roman" w:hAnsi="Times New Roman" w:cs="Times New Roman"/>
          <w:sz w:val="24"/>
          <w:szCs w:val="24"/>
        </w:rPr>
        <w:t xml:space="preserve"> </w:t>
      </w:r>
      <w:r w:rsidR="00F262C0" w:rsidRPr="00F2106C">
        <w:rPr>
          <w:rFonts w:ascii="Times New Roman" w:hAnsi="Times New Roman" w:cs="Times New Roman"/>
          <w:sz w:val="24"/>
          <w:szCs w:val="24"/>
        </w:rPr>
        <w:t>P</w:t>
      </w:r>
      <w:r w:rsidR="002608B2" w:rsidRPr="00F2106C">
        <w:rPr>
          <w:rFonts w:ascii="Times New Roman" w:hAnsi="Times New Roman" w:cs="Times New Roman"/>
          <w:sz w:val="24"/>
          <w:szCs w:val="24"/>
        </w:rPr>
        <w:t xml:space="preserve">okretnim napravama u smislu Odluke smatraju se </w:t>
      </w:r>
      <w:r w:rsidR="002608B2" w:rsidRPr="006A399E">
        <w:rPr>
          <w:rFonts w:ascii="Times New Roman" w:hAnsi="Times New Roman" w:cs="Times New Roman"/>
          <w:sz w:val="24"/>
          <w:szCs w:val="24"/>
        </w:rPr>
        <w:t xml:space="preserve">štandovi, klupe, automati, peći, ledenice i </w:t>
      </w:r>
      <w:r w:rsidR="00D700BE" w:rsidRPr="006A399E">
        <w:rPr>
          <w:rFonts w:ascii="Times New Roman" w:hAnsi="Times New Roman" w:cs="Times New Roman"/>
          <w:sz w:val="24"/>
          <w:szCs w:val="24"/>
        </w:rPr>
        <w:t>klupe</w:t>
      </w:r>
      <w:r w:rsidR="002608B2" w:rsidRPr="006A399E">
        <w:rPr>
          <w:rFonts w:ascii="Times New Roman" w:hAnsi="Times New Roman" w:cs="Times New Roman"/>
          <w:sz w:val="24"/>
          <w:szCs w:val="24"/>
        </w:rPr>
        <w:t xml:space="preserve"> za prodaju roba i/ili usluga izvan prodavaonica i tržnica na malo. </w:t>
      </w:r>
      <w:r w:rsidR="001A55D9" w:rsidRPr="006A399E">
        <w:rPr>
          <w:rFonts w:ascii="Times New Roman" w:hAnsi="Times New Roman" w:cs="Times New Roman"/>
          <w:sz w:val="24"/>
          <w:szCs w:val="24"/>
        </w:rPr>
        <w:t xml:space="preserve">Nadalje, skladno Zakonu o trgovini i Zakonu </w:t>
      </w:r>
      <w:r w:rsidR="001A55D9" w:rsidRPr="006A399E">
        <w:rPr>
          <w:rFonts w:ascii="Times New Roman" w:eastAsia="Times New Roman" w:hAnsi="Times New Roman" w:cs="Times New Roman"/>
          <w:sz w:val="24"/>
          <w:szCs w:val="24"/>
          <w:lang w:eastAsia="hr-HR"/>
        </w:rPr>
        <w:t>o ugostiteljskoj djelatnosti</w:t>
      </w:r>
      <w:r w:rsidR="001A55D9" w:rsidRPr="006A399E">
        <w:rPr>
          <w:rFonts w:ascii="Times New Roman" w:hAnsi="Times New Roman" w:cs="Times New Roman"/>
          <w:sz w:val="24"/>
          <w:szCs w:val="24"/>
        </w:rPr>
        <w:t xml:space="preserve"> propisuje se i izgled privremenih građevina koje s</w:t>
      </w:r>
      <w:r w:rsidR="0008194E" w:rsidRPr="006A399E">
        <w:rPr>
          <w:rFonts w:ascii="Times New Roman" w:hAnsi="Times New Roman" w:cs="Times New Roman"/>
          <w:sz w:val="24"/>
          <w:szCs w:val="24"/>
        </w:rPr>
        <w:t>u</w:t>
      </w:r>
      <w:r w:rsidR="001A55D9" w:rsidRPr="006A399E">
        <w:rPr>
          <w:rFonts w:ascii="Times New Roman" w:hAnsi="Times New Roman" w:cs="Times New Roman"/>
          <w:sz w:val="24"/>
          <w:szCs w:val="24"/>
        </w:rPr>
        <w:t xml:space="preserve"> u smislu ove odluke montažni objekti koji se postavljaju za potrebe sajmova i manifestacija i prigodnog uređenja naselja i u kojima se organizira prigodna prodaja i pružaju ugostiteljske usluge.</w:t>
      </w:r>
    </w:p>
    <w:p w14:paraId="00078A21" w14:textId="77777777" w:rsidR="00F262C0" w:rsidRPr="006A399E" w:rsidRDefault="00F262C0" w:rsidP="0001156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C4AC1D8" w14:textId="64973792" w:rsidR="001A013F" w:rsidRPr="006A399E" w:rsidRDefault="00A93F81" w:rsidP="0001156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99E">
        <w:rPr>
          <w:rFonts w:ascii="Times New Roman" w:hAnsi="Times New Roman" w:cs="Times New Roman"/>
          <w:sz w:val="24"/>
          <w:szCs w:val="24"/>
        </w:rPr>
        <w:t>O</w:t>
      </w:r>
      <w:r w:rsidR="001A55D9" w:rsidRPr="006A399E">
        <w:rPr>
          <w:rFonts w:ascii="Times New Roman" w:hAnsi="Times New Roman" w:cs="Times New Roman"/>
          <w:sz w:val="24"/>
          <w:szCs w:val="24"/>
        </w:rPr>
        <w:t xml:space="preserve">dluka </w:t>
      </w:r>
      <w:r w:rsidR="00D93E4E" w:rsidRPr="006A399E">
        <w:rPr>
          <w:rFonts w:ascii="Times New Roman" w:hAnsi="Times New Roman" w:cs="Times New Roman"/>
          <w:sz w:val="24"/>
          <w:szCs w:val="24"/>
        </w:rPr>
        <w:t xml:space="preserve"> sadr</w:t>
      </w:r>
      <w:r w:rsidR="002608B2" w:rsidRPr="006A399E">
        <w:rPr>
          <w:rFonts w:ascii="Times New Roman" w:hAnsi="Times New Roman" w:cs="Times New Roman"/>
          <w:sz w:val="24"/>
          <w:szCs w:val="24"/>
        </w:rPr>
        <w:t>ž</w:t>
      </w:r>
      <w:r w:rsidR="00D93E4E" w:rsidRPr="006A399E">
        <w:rPr>
          <w:rFonts w:ascii="Times New Roman" w:hAnsi="Times New Roman" w:cs="Times New Roman"/>
          <w:sz w:val="24"/>
          <w:szCs w:val="24"/>
        </w:rPr>
        <w:t>i</w:t>
      </w:r>
      <w:r w:rsidR="002A2D55" w:rsidRPr="006A399E">
        <w:rPr>
          <w:rFonts w:ascii="Times New Roman" w:hAnsi="Times New Roman" w:cs="Times New Roman"/>
          <w:sz w:val="24"/>
          <w:szCs w:val="24"/>
        </w:rPr>
        <w:t xml:space="preserve"> </w:t>
      </w:r>
      <w:r w:rsidR="00D93E4E" w:rsidRPr="006A399E">
        <w:rPr>
          <w:rFonts w:ascii="Times New Roman" w:hAnsi="Times New Roman" w:cs="Times New Roman"/>
          <w:sz w:val="24"/>
          <w:szCs w:val="24"/>
        </w:rPr>
        <w:t>popis lokacija</w:t>
      </w:r>
      <w:r w:rsidR="00F262C0" w:rsidRPr="006A399E">
        <w:rPr>
          <w:rFonts w:ascii="Times New Roman" w:hAnsi="Times New Roman" w:cs="Times New Roman"/>
          <w:sz w:val="24"/>
          <w:szCs w:val="24"/>
        </w:rPr>
        <w:t xml:space="preserve"> po mjesnim odborima </w:t>
      </w:r>
      <w:r w:rsidR="00EC030E" w:rsidRPr="006A399E">
        <w:rPr>
          <w:rFonts w:ascii="Times New Roman" w:hAnsi="Times New Roman" w:cs="Times New Roman"/>
          <w:sz w:val="24"/>
          <w:szCs w:val="24"/>
        </w:rPr>
        <w:t>gradskih</w:t>
      </w:r>
      <w:r w:rsidR="00D93E4E" w:rsidRPr="006A399E">
        <w:rPr>
          <w:rFonts w:ascii="Times New Roman" w:hAnsi="Times New Roman" w:cs="Times New Roman"/>
          <w:sz w:val="24"/>
          <w:szCs w:val="24"/>
        </w:rPr>
        <w:t xml:space="preserve"> četvrti</w:t>
      </w:r>
      <w:r w:rsidR="00FA7EED" w:rsidRPr="006A399E">
        <w:rPr>
          <w:rFonts w:ascii="Times New Roman" w:hAnsi="Times New Roman" w:cs="Times New Roman"/>
          <w:sz w:val="24"/>
          <w:szCs w:val="24"/>
        </w:rPr>
        <w:t xml:space="preserve"> </w:t>
      </w:r>
      <w:r w:rsidR="00D93E4E" w:rsidRPr="006A399E">
        <w:rPr>
          <w:rFonts w:ascii="Times New Roman" w:hAnsi="Times New Roman" w:cs="Times New Roman"/>
          <w:sz w:val="24"/>
          <w:szCs w:val="24"/>
        </w:rPr>
        <w:t>Grad</w:t>
      </w:r>
      <w:r w:rsidR="00C021DA" w:rsidRPr="006A399E">
        <w:rPr>
          <w:rFonts w:ascii="Times New Roman" w:hAnsi="Times New Roman" w:cs="Times New Roman"/>
          <w:sz w:val="24"/>
          <w:szCs w:val="24"/>
        </w:rPr>
        <w:t>a</w:t>
      </w:r>
      <w:r w:rsidR="00D93E4E" w:rsidRPr="006A399E">
        <w:rPr>
          <w:rFonts w:ascii="Times New Roman" w:hAnsi="Times New Roman" w:cs="Times New Roman"/>
          <w:sz w:val="24"/>
          <w:szCs w:val="24"/>
        </w:rPr>
        <w:t xml:space="preserve"> Zagreba s brojem mjesta po pojedinoj lokaciji</w:t>
      </w:r>
      <w:r w:rsidR="001A55D9" w:rsidRPr="006A399E">
        <w:rPr>
          <w:rFonts w:ascii="Times New Roman" w:hAnsi="Times New Roman" w:cs="Times New Roman"/>
          <w:sz w:val="24"/>
          <w:szCs w:val="24"/>
        </w:rPr>
        <w:t xml:space="preserve"> kako bi</w:t>
      </w:r>
      <w:r w:rsidR="004F5471">
        <w:rPr>
          <w:rFonts w:ascii="Times New Roman" w:hAnsi="Times New Roman" w:cs="Times New Roman"/>
          <w:sz w:val="24"/>
          <w:szCs w:val="24"/>
        </w:rPr>
        <w:t xml:space="preserve"> </w:t>
      </w:r>
      <w:r w:rsidR="001A013F" w:rsidRPr="006A399E">
        <w:rPr>
          <w:rFonts w:ascii="Times New Roman" w:hAnsi="Times New Roman" w:cs="Times New Roman"/>
          <w:sz w:val="24"/>
          <w:szCs w:val="24"/>
        </w:rPr>
        <w:t>zainteresirana javnost imala lakši uvid u prostorno određenje pojedine lokacije.</w:t>
      </w:r>
      <w:r w:rsidR="00D96E0E" w:rsidRPr="006A39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FB5B9B" w14:textId="77777777" w:rsidR="00D96E0E" w:rsidRPr="006A399E" w:rsidRDefault="00D96E0E" w:rsidP="0001156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F60C25" w14:textId="77777777" w:rsidR="001A013F" w:rsidRDefault="00F2106C" w:rsidP="0001156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99E">
        <w:rPr>
          <w:rFonts w:ascii="Times New Roman" w:hAnsi="Times New Roman" w:cs="Times New Roman"/>
          <w:sz w:val="24"/>
          <w:szCs w:val="24"/>
        </w:rPr>
        <w:lastRenderedPageBreak/>
        <w:t>Mjesta na lokacijama određenima ovom odlukom</w:t>
      </w:r>
      <w:r w:rsidR="009D3CD8" w:rsidRPr="006A399E">
        <w:rPr>
          <w:rFonts w:ascii="Times New Roman" w:hAnsi="Times New Roman" w:cs="Times New Roman"/>
          <w:sz w:val="24"/>
          <w:szCs w:val="24"/>
        </w:rPr>
        <w:t xml:space="preserve"> dodjeljuju </w:t>
      </w:r>
      <w:r w:rsidRPr="006A399E">
        <w:rPr>
          <w:rFonts w:ascii="Times New Roman" w:hAnsi="Times New Roman" w:cs="Times New Roman"/>
          <w:sz w:val="24"/>
          <w:szCs w:val="24"/>
        </w:rPr>
        <w:t xml:space="preserve">se </w:t>
      </w:r>
      <w:r w:rsidR="009D3CD8" w:rsidRPr="006A399E">
        <w:rPr>
          <w:rFonts w:ascii="Times New Roman" w:hAnsi="Times New Roman" w:cs="Times New Roman"/>
          <w:sz w:val="24"/>
          <w:szCs w:val="24"/>
        </w:rPr>
        <w:t xml:space="preserve">na način i </w:t>
      </w:r>
      <w:r w:rsidR="00CB4527" w:rsidRPr="006A399E">
        <w:rPr>
          <w:rFonts w:ascii="Times New Roman" w:hAnsi="Times New Roman" w:cs="Times New Roman"/>
          <w:sz w:val="24"/>
          <w:szCs w:val="24"/>
        </w:rPr>
        <w:t>u</w:t>
      </w:r>
      <w:r w:rsidR="009D3CD8" w:rsidRPr="006A399E">
        <w:rPr>
          <w:rFonts w:ascii="Times New Roman" w:hAnsi="Times New Roman" w:cs="Times New Roman"/>
          <w:sz w:val="24"/>
          <w:szCs w:val="24"/>
        </w:rPr>
        <w:t xml:space="preserve"> postupku kojim se uređuje davanje u zakup i na drugo korištenje površina javne namjene.</w:t>
      </w:r>
      <w:r w:rsidR="009D3CD8" w:rsidRPr="00F210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3CC22D" w14:textId="77777777" w:rsidR="00D96E0E" w:rsidRDefault="00D96E0E" w:rsidP="0001156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F23747" w14:textId="0030927B" w:rsidR="00D93E4E" w:rsidRDefault="00086ECA" w:rsidP="0001156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Također, o</w:t>
      </w:r>
      <w:r w:rsidR="00D700BE">
        <w:rPr>
          <w:rFonts w:ascii="Times New Roman" w:hAnsi="Times New Roman" w:cs="Times New Roman"/>
          <w:sz w:val="24"/>
          <w:szCs w:val="24"/>
        </w:rPr>
        <w:t xml:space="preserve">vom Odlukom je propisano da je u </w:t>
      </w:r>
      <w:r w:rsidR="0008194E">
        <w:rPr>
          <w:rFonts w:ascii="Times New Roman" w:hAnsi="Times New Roman" w:cs="Times New Roman"/>
          <w:sz w:val="24"/>
          <w:szCs w:val="24"/>
        </w:rPr>
        <w:t>zoni A zaštićen</w:t>
      </w:r>
      <w:r w:rsidR="00942BF4">
        <w:rPr>
          <w:rFonts w:ascii="Times New Roman" w:hAnsi="Times New Roman" w:cs="Times New Roman"/>
          <w:sz w:val="24"/>
          <w:szCs w:val="24"/>
        </w:rPr>
        <w:t>a</w:t>
      </w:r>
      <w:r w:rsidR="00323BFE">
        <w:rPr>
          <w:rFonts w:ascii="Times New Roman" w:hAnsi="Times New Roman" w:cs="Times New Roman"/>
          <w:sz w:val="24"/>
          <w:szCs w:val="24"/>
        </w:rPr>
        <w:t xml:space="preserve"> Povijesno urban</w:t>
      </w:r>
      <w:r w:rsidR="00942BF4">
        <w:rPr>
          <w:rFonts w:ascii="Times New Roman" w:hAnsi="Times New Roman" w:cs="Times New Roman"/>
          <w:sz w:val="24"/>
          <w:szCs w:val="24"/>
        </w:rPr>
        <w:t xml:space="preserve">a </w:t>
      </w:r>
      <w:r w:rsidR="00323BFE">
        <w:rPr>
          <w:rFonts w:ascii="Times New Roman" w:hAnsi="Times New Roman" w:cs="Times New Roman"/>
          <w:sz w:val="24"/>
          <w:szCs w:val="24"/>
        </w:rPr>
        <w:t>cjelin</w:t>
      </w:r>
      <w:r w:rsidR="00942BF4">
        <w:rPr>
          <w:rFonts w:ascii="Times New Roman" w:hAnsi="Times New Roman" w:cs="Times New Roman"/>
          <w:sz w:val="24"/>
          <w:szCs w:val="24"/>
        </w:rPr>
        <w:t>a</w:t>
      </w:r>
      <w:r w:rsidR="00323BFE">
        <w:rPr>
          <w:rFonts w:ascii="Times New Roman" w:hAnsi="Times New Roman" w:cs="Times New Roman"/>
          <w:sz w:val="24"/>
          <w:szCs w:val="24"/>
        </w:rPr>
        <w:t xml:space="preserve"> Grad Zagreb</w:t>
      </w:r>
      <w:r w:rsidR="0008194E">
        <w:rPr>
          <w:rFonts w:ascii="Times New Roman" w:hAnsi="Times New Roman" w:cs="Times New Roman"/>
          <w:sz w:val="24"/>
          <w:szCs w:val="24"/>
        </w:rPr>
        <w:t xml:space="preserve"> u kojoj je potrebno osobito voditi računa o ambijentaln</w:t>
      </w:r>
      <w:r w:rsidR="00DA2BC0">
        <w:rPr>
          <w:rFonts w:ascii="Times New Roman" w:hAnsi="Times New Roman" w:cs="Times New Roman"/>
          <w:sz w:val="24"/>
          <w:szCs w:val="24"/>
        </w:rPr>
        <w:t xml:space="preserve">o – urbanističkim </w:t>
      </w:r>
      <w:r w:rsidR="0008194E">
        <w:rPr>
          <w:rFonts w:ascii="Times New Roman" w:hAnsi="Times New Roman" w:cs="Times New Roman"/>
          <w:sz w:val="24"/>
          <w:szCs w:val="24"/>
        </w:rPr>
        <w:t xml:space="preserve"> </w:t>
      </w:r>
      <w:r w:rsidR="00DA2BC0">
        <w:rPr>
          <w:rFonts w:ascii="Times New Roman" w:hAnsi="Times New Roman" w:cs="Times New Roman"/>
          <w:sz w:val="24"/>
          <w:szCs w:val="24"/>
        </w:rPr>
        <w:t xml:space="preserve">vrijednostima </w:t>
      </w:r>
      <w:r w:rsidR="0008194E">
        <w:rPr>
          <w:rFonts w:ascii="Times New Roman" w:hAnsi="Times New Roman" w:cs="Times New Roman"/>
          <w:sz w:val="24"/>
          <w:szCs w:val="24"/>
        </w:rPr>
        <w:t xml:space="preserve">samoga prostora, te </w:t>
      </w:r>
      <w:r w:rsidR="00DA2BC0">
        <w:rPr>
          <w:rFonts w:ascii="Times New Roman" w:hAnsi="Times New Roman" w:cs="Times New Roman"/>
          <w:sz w:val="24"/>
          <w:szCs w:val="24"/>
        </w:rPr>
        <w:t xml:space="preserve">zaštićenim </w:t>
      </w:r>
      <w:r w:rsidR="0008194E">
        <w:rPr>
          <w:rFonts w:ascii="Times New Roman" w:hAnsi="Times New Roman" w:cs="Times New Roman"/>
          <w:sz w:val="24"/>
          <w:szCs w:val="24"/>
        </w:rPr>
        <w:t xml:space="preserve">arhitektonskim i parkovnim cjelinama trgova </w:t>
      </w:r>
      <w:r w:rsidR="00DA2BC0">
        <w:rPr>
          <w:rFonts w:ascii="Times New Roman" w:hAnsi="Times New Roman" w:cs="Times New Roman"/>
          <w:sz w:val="24"/>
          <w:szCs w:val="24"/>
        </w:rPr>
        <w:t xml:space="preserve">na način da se unutar navedene zone uz kioske </w:t>
      </w:r>
      <w:r w:rsidR="0008194E" w:rsidRPr="00D700BE">
        <w:rPr>
          <w:rFonts w:ascii="Times New Roman" w:hAnsi="Times New Roman" w:cs="Times New Roman"/>
          <w:sz w:val="24"/>
          <w:szCs w:val="24"/>
        </w:rPr>
        <w:t xml:space="preserve">ne </w:t>
      </w:r>
      <w:r w:rsidR="00F2106C" w:rsidRPr="00D700BE">
        <w:rPr>
          <w:rFonts w:ascii="Times New Roman" w:hAnsi="Times New Roman" w:cs="Times New Roman"/>
          <w:sz w:val="24"/>
          <w:szCs w:val="24"/>
        </w:rPr>
        <w:t>mogu postavljati</w:t>
      </w:r>
      <w:r w:rsidR="00F2106C">
        <w:rPr>
          <w:rFonts w:ascii="Times New Roman" w:hAnsi="Times New Roman" w:cs="Times New Roman"/>
          <w:sz w:val="24"/>
          <w:szCs w:val="24"/>
        </w:rPr>
        <w:t xml:space="preserve"> pokretne naprave, ledeni</w:t>
      </w:r>
      <w:r w:rsidR="00650997">
        <w:rPr>
          <w:rFonts w:ascii="Times New Roman" w:hAnsi="Times New Roman" w:cs="Times New Roman"/>
          <w:sz w:val="24"/>
          <w:szCs w:val="24"/>
        </w:rPr>
        <w:t>ce</w:t>
      </w:r>
      <w:r w:rsidR="00F2106C">
        <w:rPr>
          <w:rFonts w:ascii="Times New Roman" w:hAnsi="Times New Roman" w:cs="Times New Roman"/>
          <w:sz w:val="24"/>
          <w:szCs w:val="24"/>
        </w:rPr>
        <w:t xml:space="preserve"> i vitrine</w:t>
      </w:r>
      <w:r w:rsidR="00650997">
        <w:rPr>
          <w:rFonts w:ascii="Times New Roman" w:hAnsi="Times New Roman" w:cs="Times New Roman"/>
          <w:sz w:val="24"/>
          <w:szCs w:val="24"/>
        </w:rPr>
        <w:t xml:space="preserve"> za prodaju bezalkoholnih</w:t>
      </w:r>
      <w:r w:rsidR="00F2106C">
        <w:rPr>
          <w:rFonts w:ascii="Times New Roman" w:hAnsi="Times New Roman" w:cs="Times New Roman"/>
          <w:sz w:val="24"/>
          <w:szCs w:val="24"/>
        </w:rPr>
        <w:t xml:space="preserve"> pića</w:t>
      </w:r>
      <w:r w:rsidR="00AE438D">
        <w:rPr>
          <w:rFonts w:ascii="Times New Roman" w:hAnsi="Times New Roman" w:cs="Times New Roman"/>
          <w:sz w:val="24"/>
          <w:szCs w:val="24"/>
        </w:rPr>
        <w:t xml:space="preserve">, a </w:t>
      </w:r>
      <w:r w:rsidR="00F2106C">
        <w:rPr>
          <w:rFonts w:ascii="Times New Roman" w:hAnsi="Times New Roman" w:cs="Times New Roman"/>
          <w:sz w:val="24"/>
          <w:szCs w:val="24"/>
        </w:rPr>
        <w:t>u sklopu obavljanja ugostiteljske djelatnosti na otvorenim t</w:t>
      </w:r>
      <w:r w:rsidR="004F5471">
        <w:rPr>
          <w:rFonts w:ascii="Times New Roman" w:hAnsi="Times New Roman" w:cs="Times New Roman"/>
          <w:sz w:val="24"/>
          <w:szCs w:val="24"/>
        </w:rPr>
        <w:t>erasama ne smiju se postavljati</w:t>
      </w:r>
      <w:r w:rsidR="00F2106C">
        <w:rPr>
          <w:rFonts w:ascii="Times New Roman" w:hAnsi="Times New Roman" w:cs="Times New Roman"/>
          <w:sz w:val="24"/>
          <w:szCs w:val="24"/>
        </w:rPr>
        <w:t xml:space="preserve"> ledenice, rashladne vitrine i slično za prodaju i posluživanje sladoleda i slastica. </w:t>
      </w:r>
      <w:r w:rsidR="00DA2BC0">
        <w:rPr>
          <w:rFonts w:ascii="Times New Roman" w:hAnsi="Times New Roman" w:cs="Times New Roman"/>
          <w:sz w:val="24"/>
          <w:szCs w:val="24"/>
        </w:rPr>
        <w:t xml:space="preserve">Također vodilo se računa da se </w:t>
      </w:r>
      <w:r w:rsidR="00BF77AF">
        <w:rPr>
          <w:rFonts w:ascii="Times New Roman" w:hAnsi="Times New Roman" w:cs="Times New Roman"/>
          <w:sz w:val="24"/>
          <w:szCs w:val="24"/>
        </w:rPr>
        <w:t xml:space="preserve">pojedine pokretne naprave </w:t>
      </w:r>
      <w:r w:rsidR="00BF77AF" w:rsidRPr="00D700BE">
        <w:rPr>
          <w:rFonts w:ascii="Times New Roman" w:hAnsi="Times New Roman" w:cs="Times New Roman"/>
          <w:sz w:val="24"/>
          <w:szCs w:val="24"/>
        </w:rPr>
        <w:t>pozicioniraju n</w:t>
      </w:r>
      <w:r w:rsidR="00BF77AF">
        <w:rPr>
          <w:rFonts w:ascii="Times New Roman" w:hAnsi="Times New Roman" w:cs="Times New Roman"/>
          <w:sz w:val="24"/>
          <w:szCs w:val="24"/>
        </w:rPr>
        <w:t xml:space="preserve">a način da ne zaklanjaju arhitektonsko-povijesne vrijednosti pojedinih zgrada, te da se odrede na način da se izgledom uklapaju u sam prostor. Tako primjerice na pojedinim </w:t>
      </w:r>
      <w:r w:rsidR="00BF77AF" w:rsidRPr="00D700BE">
        <w:rPr>
          <w:rFonts w:ascii="Times New Roman" w:hAnsi="Times New Roman" w:cs="Times New Roman"/>
          <w:sz w:val="24"/>
          <w:szCs w:val="24"/>
        </w:rPr>
        <w:t>mjestima prodaja sladoleda moguća je samo na kolicima</w:t>
      </w:r>
      <w:r w:rsidR="00AE438D" w:rsidRPr="00D700B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4B91">
        <w:rPr>
          <w:rFonts w:ascii="Times New Roman" w:hAnsi="Times New Roman" w:cs="Times New Roman"/>
          <w:sz w:val="24"/>
          <w:szCs w:val="24"/>
        </w:rPr>
        <w:t>a</w:t>
      </w:r>
      <w:r w:rsidR="00AE438D" w:rsidRPr="00D700BE">
        <w:rPr>
          <w:rFonts w:ascii="Times New Roman" w:hAnsi="Times New Roman" w:cs="Times New Roman"/>
          <w:sz w:val="24"/>
          <w:szCs w:val="24"/>
        </w:rPr>
        <w:t xml:space="preserve"> šta</w:t>
      </w:r>
      <w:r w:rsidR="00BF77AF" w:rsidRPr="00D700BE">
        <w:rPr>
          <w:rFonts w:ascii="Times New Roman" w:hAnsi="Times New Roman" w:cs="Times New Roman"/>
          <w:sz w:val="24"/>
          <w:szCs w:val="24"/>
        </w:rPr>
        <w:t>n</w:t>
      </w:r>
      <w:r w:rsidR="00AE438D" w:rsidRPr="00D700BE">
        <w:rPr>
          <w:rFonts w:ascii="Times New Roman" w:hAnsi="Times New Roman" w:cs="Times New Roman"/>
          <w:sz w:val="24"/>
          <w:szCs w:val="24"/>
        </w:rPr>
        <w:t>d</w:t>
      </w:r>
      <w:r w:rsidR="00BF77AF" w:rsidRPr="00D700BE">
        <w:rPr>
          <w:rFonts w:ascii="Times New Roman" w:hAnsi="Times New Roman" w:cs="Times New Roman"/>
          <w:sz w:val="24"/>
          <w:szCs w:val="24"/>
        </w:rPr>
        <w:t>ovi na kojima se obavlja djelatnost prodaje cvijeća i svijeća na istoj lokaciji trebaju biti istoga oblika</w:t>
      </w:r>
      <w:r w:rsidR="00D700BE">
        <w:rPr>
          <w:rFonts w:ascii="Times New Roman" w:hAnsi="Times New Roman" w:cs="Times New Roman"/>
          <w:sz w:val="24"/>
          <w:szCs w:val="24"/>
        </w:rPr>
        <w:t>.</w:t>
      </w:r>
    </w:p>
    <w:p w14:paraId="053F6D3F" w14:textId="77777777" w:rsidR="005E70E3" w:rsidRDefault="005E70E3" w:rsidP="000115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D4EC42E" w14:textId="77777777" w:rsidR="00364793" w:rsidRPr="00F2106C" w:rsidRDefault="00E5373D" w:rsidP="000115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Nadalje, p</w:t>
      </w:r>
      <w:r w:rsidR="00FA7EED" w:rsidRPr="00F210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okretne naprave trebaju biti jednostavnog oblikovanja od drva ili metala, neutralnih boja, a iznad pokretne naprave može se postaviti tenda od plastificiranog platna neutralne boje ili sa šestinskim motivom. Na vanjskom prednjem dijelu pokretne naprave može se postaviti natpis s imenom poslovnog subjekta ili obavijest o djelatnosti koja se na pokretnoj napravi obavlja, bez mogućnosti isticanja bilo kakvih reklamnih poruka. </w:t>
      </w:r>
      <w:r w:rsidR="00EC030E" w:rsidRPr="00F2106C">
        <w:rPr>
          <w:rFonts w:ascii="Times New Roman" w:eastAsia="Times New Roman" w:hAnsi="Times New Roman" w:cs="Times New Roman"/>
          <w:sz w:val="24"/>
          <w:szCs w:val="24"/>
          <w:lang w:eastAsia="hr-HR"/>
        </w:rPr>
        <w:t>Pokretna naprava u</w:t>
      </w:r>
      <w:r w:rsidR="00FA7EED" w:rsidRPr="00F210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pravilu </w:t>
      </w:r>
      <w:r w:rsidR="00364793" w:rsidRPr="00F210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 </w:t>
      </w:r>
      <w:r w:rsidR="00FA7EED" w:rsidRPr="00F210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otvorenog tipa, a korisnik se nalazi izvan pokretne naprave, dok se pokretna naprava zatvorene konstrukcije  može postavljati na površini javne namjene za vrijeme blagdana i manifestacija. Unutar pokretne naprave mora biti smještena sva roba, pribor, priključci i otpad. Pokretna naprava može imati priključak na električnu mrežu i spremnike za vodu i odvodnju.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svaku pokretnu napravu ovisno od djelatnosti koja se obavlja na njima </w:t>
      </w:r>
      <w:r w:rsidR="0009182E" w:rsidRPr="00F2106C">
        <w:rPr>
          <w:rFonts w:ascii="Times New Roman" w:eastAsia="Times New Roman" w:hAnsi="Times New Roman" w:cs="Times New Roman"/>
          <w:sz w:val="24"/>
          <w:szCs w:val="24"/>
          <w:lang w:eastAsia="hr-HR"/>
        </w:rPr>
        <w:t>propis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ana je </w:t>
      </w:r>
      <w:r w:rsidR="0009182E" w:rsidRPr="00F210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tlocrtna površina. </w:t>
      </w:r>
    </w:p>
    <w:p w14:paraId="01C8FEB1" w14:textId="77777777" w:rsidR="00364793" w:rsidRPr="00F2106C" w:rsidRDefault="00364793" w:rsidP="000115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6DF8805" w14:textId="77777777" w:rsidR="00364793" w:rsidRPr="00F2106C" w:rsidRDefault="00364793" w:rsidP="000115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6A39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odnosu na </w:t>
      </w:r>
      <w:r w:rsidRPr="006A399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privremene građevine propisuje se </w:t>
      </w:r>
      <w:r w:rsidR="00EC030E" w:rsidRPr="006A399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izgled</w:t>
      </w:r>
      <w:r w:rsidR="00323BFE" w:rsidRPr="006A399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privremene građevine te se određuje da su to </w:t>
      </w:r>
      <w:r w:rsidRPr="006A399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montažno-demontažne građevine</w:t>
      </w:r>
      <w:r w:rsidR="00EC030E" w:rsidRPr="006A399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koja treba</w:t>
      </w:r>
      <w:r w:rsidR="00323BFE" w:rsidRPr="006A399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ju </w:t>
      </w:r>
      <w:r w:rsidR="00EC030E" w:rsidRPr="006A399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biti </w:t>
      </w:r>
      <w:r w:rsidRPr="006A399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lagane konstrukcije s ispunom od stakla, </w:t>
      </w:r>
      <w:proofErr w:type="spellStart"/>
      <w:r w:rsidRPr="006A399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pleksiglasa</w:t>
      </w:r>
      <w:proofErr w:type="spellEnd"/>
      <w:r w:rsidRPr="006A399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</w:t>
      </w:r>
      <w:proofErr w:type="spellStart"/>
      <w:r w:rsidRPr="006A399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pvc</w:t>
      </w:r>
      <w:proofErr w:type="spellEnd"/>
      <w:r w:rsidRPr="006A399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platna i slično</w:t>
      </w:r>
      <w:r w:rsidR="00EC030E" w:rsidRPr="006A399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a oblici mogu biti </w:t>
      </w:r>
      <w:r w:rsidRPr="006A399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- paviljoni, šatori, baloni i druge slične montažno-demontažne građevine.</w:t>
      </w:r>
    </w:p>
    <w:p w14:paraId="1871F8BE" w14:textId="77777777" w:rsidR="00364793" w:rsidRPr="00F2106C" w:rsidRDefault="00364793" w:rsidP="000115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67606218" w14:textId="77777777" w:rsidR="00364793" w:rsidRDefault="00364793" w:rsidP="000115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F2106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Paviljoni su privremene građevine metalne konstrukcije bijele, sive ili sličnih neupadljivih boja s ispunom od prozirnog bezbojnog stakl</w:t>
      </w:r>
      <w:r w:rsidR="00AB15D2" w:rsidRPr="00F2106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a ili pleksiglasa koji trebaju </w:t>
      </w:r>
      <w:r w:rsidRPr="00F2106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biti kvalitetne izrade, jednostavnog oblikovanja i estetski primjereni. Šatori su privremene građevine izrađene od nepropusnog PVC platna, svijetle bež ili sive boje. Baloni su </w:t>
      </w:r>
      <w:proofErr w:type="spellStart"/>
      <w:r w:rsidRPr="00F2106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zrakotlačne</w:t>
      </w:r>
      <w:proofErr w:type="spellEnd"/>
      <w:r w:rsidRPr="00F2106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privremene građevine, izrađene od višeslojnog PVC materijala, svijetle, bež ili sive boje.</w:t>
      </w:r>
    </w:p>
    <w:p w14:paraId="77A02116" w14:textId="77777777" w:rsidR="00364793" w:rsidRPr="00F2106C" w:rsidRDefault="00364793" w:rsidP="000115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5522382F" w14:textId="7EFAFA18" w:rsidR="00646629" w:rsidRPr="00646629" w:rsidRDefault="00364793" w:rsidP="000115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2937C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Na području </w:t>
      </w:r>
      <w:r w:rsidR="00C86889" w:rsidRPr="002937C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zone A </w:t>
      </w:r>
      <w:r w:rsidRPr="002937C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Povijesn</w:t>
      </w:r>
      <w:r w:rsidR="00086EC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</w:t>
      </w:r>
      <w:r w:rsidRPr="002937C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urban</w:t>
      </w:r>
      <w:r w:rsidR="00086EC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</w:t>
      </w:r>
      <w:r w:rsidRPr="002937C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cjelin</w:t>
      </w:r>
      <w:r w:rsidR="00086EC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</w:t>
      </w:r>
      <w:r w:rsidRPr="002937C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Grada Zagreba </w:t>
      </w:r>
      <w:r w:rsidR="00C86889" w:rsidRPr="002937C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i na Trgu Eugena Kvaternika </w:t>
      </w:r>
      <w:r w:rsidRPr="002937C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krov privremene građevine mora biti ravan, </w:t>
      </w:r>
      <w:proofErr w:type="spellStart"/>
      <w:r w:rsidRPr="002937C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dvostrešni</w:t>
      </w:r>
      <w:proofErr w:type="spellEnd"/>
      <w:r w:rsidRPr="002937C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ili </w:t>
      </w:r>
      <w:proofErr w:type="spellStart"/>
      <w:r w:rsidRPr="002937C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četverostrešni</w:t>
      </w:r>
      <w:proofErr w:type="spellEnd"/>
      <w:r w:rsidRPr="002937C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s minimalno potrebnim nagibom koji je, ovisno o veličini građevine, potreban za zadovoljavanje njene statičke sigurnosti.</w:t>
      </w:r>
      <w:r w:rsidR="00646629" w:rsidRPr="002937C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Iznimno,</w:t>
      </w:r>
      <w:r w:rsidRPr="002937C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646629" w:rsidRPr="002937C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privremene građevine mogu biti i drugačijeg izgleda ovisno o vrsti i namjeni manifestacije, ali uz prethodno mišljenje gradskoga upravnog tijela nadležnog za uređenje javnih gradskih </w:t>
      </w:r>
      <w:r w:rsidR="00646629" w:rsidRPr="002937C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prostora</w:t>
      </w:r>
      <w:r w:rsidR="00646629" w:rsidRPr="002937C0">
        <w:rPr>
          <w:color w:val="4472C4" w:themeColor="accent1"/>
          <w:sz w:val="24"/>
          <w:szCs w:val="24"/>
        </w:rPr>
        <w:t xml:space="preserve"> </w:t>
      </w:r>
      <w:r w:rsidR="00646629" w:rsidRPr="002937C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i suglasnost gradskog upravnog tijela nadležnog za zaštitu spomenika kulture i prirode ako se postavlja na prostoru kulturnog dobra, odnosno zaštićene kulturno povijesne cjeline. Na trgovima na području zone A Povijesno urbana cjelina Grad Zagreb i na </w:t>
      </w:r>
      <w:r w:rsidR="00C86889" w:rsidRPr="002937C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Trgu Eugena Kvaternika</w:t>
      </w:r>
      <w:r w:rsidR="00646629" w:rsidRPr="002937C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mogu se postavljati samo paviljoni. Paviljoni na trgovima na području zone A Povijesno urbana cjelina Grad Zagreb i na </w:t>
      </w:r>
      <w:r w:rsidR="00C86889" w:rsidRPr="002937C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Trgu Eugena Kvaternika</w:t>
      </w:r>
      <w:r w:rsidR="00646629" w:rsidRPr="002937C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moraju biti manjih dimenzija usklađenih s površinom trga, planiranom količinom paviljona na trgu i urbanističko-ambijentalnim značajkama prostora.</w:t>
      </w:r>
      <w:r w:rsidR="00646629" w:rsidRPr="0064662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</w:p>
    <w:p w14:paraId="1CD25232" w14:textId="77777777" w:rsidR="00646629" w:rsidRPr="00646629" w:rsidRDefault="00646629" w:rsidP="0001156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hr-HR"/>
        </w:rPr>
      </w:pPr>
    </w:p>
    <w:p w14:paraId="06F7DAF4" w14:textId="487A9C6F" w:rsidR="00086ECA" w:rsidRDefault="00086ECA" w:rsidP="00086E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Nova odluka predlaže se jer se povećala potreba za novim lokacijama za prodaju borova na prijedlog Tržnica Zagreb, kao i broj prodajnih mjesta za prodajnu sezonskog voća.</w:t>
      </w:r>
    </w:p>
    <w:p w14:paraId="080B592A" w14:textId="77777777" w:rsidR="004D6DF1" w:rsidRDefault="004D6DF1" w:rsidP="00086E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4CCFA358" w14:textId="3E8ED197" w:rsidR="00086ECA" w:rsidRDefault="00086ECA" w:rsidP="00086E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bookmarkStart w:id="1" w:name="_GoBack"/>
      <w:r>
        <w:rPr>
          <w:rFonts w:ascii="Times New Roman" w:hAnsi="Times New Roman" w:cs="Times New Roman"/>
          <w:sz w:val="24"/>
          <w:szCs w:val="24"/>
          <w:lang w:eastAsia="hr-HR"/>
        </w:rPr>
        <w:t xml:space="preserve">Budući da je važeća odluka više puta mijenjana, a sukladno </w:t>
      </w:r>
      <w:proofErr w:type="spellStart"/>
      <w:r>
        <w:rPr>
          <w:rFonts w:ascii="Times New Roman" w:hAnsi="Times New Roman" w:cs="Times New Roman"/>
          <w:sz w:val="24"/>
          <w:szCs w:val="24"/>
          <w:lang w:eastAsia="hr-HR"/>
        </w:rPr>
        <w:t>nomotehničkim</w:t>
      </w:r>
      <w:proofErr w:type="spellEnd"/>
      <w:r>
        <w:rPr>
          <w:rFonts w:ascii="Times New Roman" w:hAnsi="Times New Roman" w:cs="Times New Roman"/>
          <w:sz w:val="24"/>
          <w:szCs w:val="24"/>
          <w:lang w:eastAsia="hr-HR"/>
        </w:rPr>
        <w:t xml:space="preserve"> pravilima  odnosno dopunjavana, bilo je uputno pristupiti izradi nove odluke.</w:t>
      </w:r>
    </w:p>
    <w:bookmarkEnd w:id="1"/>
    <w:p w14:paraId="1B291C89" w14:textId="59316196" w:rsidR="00650997" w:rsidRDefault="00C73377" w:rsidP="000115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F210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Vodeći računa o potrebi očuvanja gradskih prostora i različitim potrebama građana Grada Zagreba ovim se prijedlogom Odluke sukladno propisima </w:t>
      </w:r>
      <w:r w:rsidR="0065099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određuju mjesta i izgled pokretnih naprava za </w:t>
      </w:r>
      <w:r w:rsidRPr="00F2106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trgovinu na malo izvan prodavaonica i tržnica na malo</w:t>
      </w:r>
      <w:r w:rsidR="0065099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te se propisuje </w:t>
      </w:r>
      <w:r w:rsidRPr="00F2106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vanjski izgled privremenih građevina</w:t>
      </w:r>
      <w:r w:rsidR="007C110E" w:rsidRPr="00F2106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65099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 kojima se organizira prigodna prodaja i pružaju ugostiteljske  usluge.</w:t>
      </w:r>
    </w:p>
    <w:p w14:paraId="13386B25" w14:textId="77777777" w:rsidR="00A4636A" w:rsidRDefault="00A4636A" w:rsidP="000115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67326D5" w14:textId="425EF77C" w:rsidR="00650997" w:rsidRPr="00F2106C" w:rsidRDefault="00A4636A" w:rsidP="000115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77CE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Sukladno članku </w:t>
      </w:r>
      <w:r w:rsidR="002937C0" w:rsidRPr="00E77CE0">
        <w:rPr>
          <w:rFonts w:ascii="Times New Roman" w:eastAsia="Times New Roman" w:hAnsi="Times New Roman" w:cs="Times New Roman"/>
          <w:sz w:val="24"/>
          <w:szCs w:val="24"/>
          <w:lang w:eastAsia="hr-HR"/>
        </w:rPr>
        <w:t>68</w:t>
      </w:r>
      <w:r w:rsidRPr="00E77CE0">
        <w:rPr>
          <w:rFonts w:ascii="Times New Roman" w:eastAsia="Times New Roman" w:hAnsi="Times New Roman" w:cs="Times New Roman"/>
          <w:sz w:val="24"/>
          <w:szCs w:val="24"/>
          <w:lang w:eastAsia="hr-HR"/>
        </w:rPr>
        <w:t>. Odluke o komunalnom redu (</w:t>
      </w:r>
      <w:r w:rsidR="00460133" w:rsidRPr="00E77CE0">
        <w:rPr>
          <w:rFonts w:ascii="Times New Roman" w:hAnsi="Times New Roman" w:cs="Times New Roman"/>
          <w:sz w:val="24"/>
          <w:szCs w:val="24"/>
        </w:rPr>
        <w:t>Službeni glasnik Grada Zagreba 15/23, Narodne novine 138/23, Službeni glasnik Grada Zagreba 42/23, 40/24 i Narodne novine 153/24)</w:t>
      </w:r>
      <w:r w:rsidRPr="00E77CE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zatraženo je mišljenje Gradskog zavoda za zaštitu spomenika kulture i prirode na Prijedlog odluke</w:t>
      </w:r>
      <w:r w:rsidR="002937C0" w:rsidRPr="00E77CE0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2937C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3AA5A2A7" w14:textId="77777777" w:rsidR="00A4636A" w:rsidRDefault="00A4636A" w:rsidP="00A463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43CF5A" w14:textId="186EA374" w:rsidR="00E301CE" w:rsidRDefault="00650997" w:rsidP="00A463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</w:t>
      </w:r>
      <w:r w:rsidR="00E301CE" w:rsidRPr="00F2106C">
        <w:rPr>
          <w:rFonts w:ascii="Times New Roman" w:hAnsi="Times New Roman" w:cs="Times New Roman"/>
          <w:sz w:val="24"/>
          <w:szCs w:val="24"/>
        </w:rPr>
        <w:t>emeljem Zakona o pravu na pristup inform</w:t>
      </w:r>
      <w:r w:rsidR="00274B91">
        <w:rPr>
          <w:rFonts w:ascii="Times New Roman" w:hAnsi="Times New Roman" w:cs="Times New Roman"/>
          <w:sz w:val="24"/>
          <w:szCs w:val="24"/>
        </w:rPr>
        <w:t xml:space="preserve">acijama (Narodne novine 25/13, </w:t>
      </w:r>
      <w:r w:rsidR="00E301CE" w:rsidRPr="00F2106C">
        <w:rPr>
          <w:rFonts w:ascii="Times New Roman" w:hAnsi="Times New Roman" w:cs="Times New Roman"/>
          <w:sz w:val="24"/>
          <w:szCs w:val="24"/>
        </w:rPr>
        <w:t>85/15</w:t>
      </w:r>
      <w:r w:rsidR="00274B91">
        <w:rPr>
          <w:rFonts w:ascii="Times New Roman" w:hAnsi="Times New Roman" w:cs="Times New Roman"/>
          <w:sz w:val="24"/>
          <w:szCs w:val="24"/>
        </w:rPr>
        <w:t xml:space="preserve"> i 69/22</w:t>
      </w:r>
      <w:r w:rsidR="00E301CE" w:rsidRPr="00F2106C">
        <w:rPr>
          <w:rFonts w:ascii="Times New Roman" w:hAnsi="Times New Roman" w:cs="Times New Roman"/>
          <w:sz w:val="24"/>
          <w:szCs w:val="24"/>
        </w:rPr>
        <w:t xml:space="preserve">) o Nacrtu </w:t>
      </w:r>
      <w:r w:rsidR="00C0263F" w:rsidRPr="00F2106C">
        <w:rPr>
          <w:rFonts w:ascii="Times New Roman" w:hAnsi="Times New Roman" w:cs="Times New Roman"/>
          <w:sz w:val="24"/>
          <w:szCs w:val="24"/>
        </w:rPr>
        <w:t>P</w:t>
      </w:r>
      <w:r w:rsidR="00E301CE" w:rsidRPr="00F2106C">
        <w:rPr>
          <w:rFonts w:ascii="Times New Roman" w:hAnsi="Times New Roman" w:cs="Times New Roman"/>
          <w:sz w:val="24"/>
          <w:szCs w:val="24"/>
        </w:rPr>
        <w:t xml:space="preserve">rijedloga </w:t>
      </w:r>
      <w:r w:rsidR="00883C59" w:rsidRPr="00F2106C">
        <w:rPr>
          <w:rFonts w:ascii="Times New Roman" w:hAnsi="Times New Roman" w:cs="Times New Roman"/>
          <w:sz w:val="24"/>
          <w:szCs w:val="24"/>
        </w:rPr>
        <w:t xml:space="preserve">odluke </w:t>
      </w:r>
      <w:r w:rsidR="00E301CE" w:rsidRPr="00F2106C">
        <w:rPr>
          <w:rFonts w:ascii="Times New Roman" w:hAnsi="Times New Roman" w:cs="Times New Roman"/>
          <w:sz w:val="24"/>
          <w:szCs w:val="24"/>
        </w:rPr>
        <w:t xml:space="preserve">provodi se internetsko savjetovanje </w:t>
      </w:r>
      <w:r w:rsidR="003A2859">
        <w:rPr>
          <w:rFonts w:ascii="Times New Roman" w:hAnsi="Times New Roman" w:cs="Times New Roman"/>
          <w:sz w:val="24"/>
          <w:szCs w:val="24"/>
        </w:rPr>
        <w:t>sa zainteresiranom javnošću.</w:t>
      </w:r>
    </w:p>
    <w:p w14:paraId="3B76A5A2" w14:textId="77777777" w:rsidR="00A4636A" w:rsidRDefault="00A4636A" w:rsidP="00A463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A56F50" w14:textId="77777777" w:rsidR="00883C59" w:rsidRPr="00F2106C" w:rsidRDefault="00883C59" w:rsidP="000115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AC31EB" w14:textId="77777777" w:rsidR="00360ED5" w:rsidRPr="00F2106C" w:rsidRDefault="00360ED5" w:rsidP="000115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106C">
        <w:rPr>
          <w:rFonts w:ascii="Times New Roman" w:hAnsi="Times New Roman" w:cs="Times New Roman"/>
          <w:b/>
          <w:bCs/>
          <w:sz w:val="24"/>
          <w:szCs w:val="24"/>
        </w:rPr>
        <w:t>III. SREDSTVA ZA PROVOĐENJE ODLUKE</w:t>
      </w:r>
    </w:p>
    <w:p w14:paraId="4903E6C0" w14:textId="77777777" w:rsidR="00AB6614" w:rsidRDefault="00AB6614" w:rsidP="000115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65BBC7" w14:textId="77777777" w:rsidR="00274B91" w:rsidRDefault="00274B91" w:rsidP="00274B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provođenje ove odluke osigurana su sredstva u Proračunu Grada Zagreba za 2025. i projekcijama za 2026. i 2027. godinu.</w:t>
      </w:r>
    </w:p>
    <w:p w14:paraId="78910ACE" w14:textId="77777777" w:rsidR="00360ED5" w:rsidRPr="00F2106C" w:rsidRDefault="00360ED5" w:rsidP="000115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F5879C5" w14:textId="77777777" w:rsidR="00486A82" w:rsidRPr="00F2106C" w:rsidRDefault="00486A82" w:rsidP="000115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445B00" w14:textId="77777777" w:rsidR="00486A82" w:rsidRPr="00F2106C" w:rsidRDefault="00486A82" w:rsidP="000115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106C">
        <w:rPr>
          <w:rFonts w:ascii="Times New Roman" w:hAnsi="Times New Roman" w:cs="Times New Roman"/>
          <w:b/>
          <w:bCs/>
          <w:sz w:val="24"/>
          <w:szCs w:val="24"/>
        </w:rPr>
        <w:t>IV. OBRAZLOŽENJE ODREDABA PRIJEDLOGA ODLUKE</w:t>
      </w:r>
    </w:p>
    <w:p w14:paraId="4963E026" w14:textId="77777777" w:rsidR="00486A82" w:rsidRPr="00F2106C" w:rsidRDefault="00486A82" w:rsidP="00011568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9AE0C8" w14:textId="77777777" w:rsidR="00486A82" w:rsidRPr="00F2106C" w:rsidRDefault="00486A82" w:rsidP="00011568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2106C">
        <w:rPr>
          <w:rFonts w:ascii="Times New Roman" w:hAnsi="Times New Roman" w:cs="Times New Roman"/>
          <w:b/>
          <w:bCs/>
          <w:sz w:val="24"/>
          <w:szCs w:val="24"/>
        </w:rPr>
        <w:t xml:space="preserve">Člankom 1. </w:t>
      </w:r>
      <w:r w:rsidRPr="00F2106C">
        <w:rPr>
          <w:rFonts w:ascii="Times New Roman" w:hAnsi="Times New Roman" w:cs="Times New Roman"/>
          <w:sz w:val="24"/>
          <w:szCs w:val="24"/>
        </w:rPr>
        <w:t xml:space="preserve">propisuje se da se ovom  odlukom određuju lokacije </w:t>
      </w:r>
      <w:r w:rsidR="00C86889">
        <w:rPr>
          <w:rFonts w:ascii="Times New Roman" w:hAnsi="Times New Roman" w:cs="Times New Roman"/>
          <w:sz w:val="24"/>
          <w:szCs w:val="24"/>
        </w:rPr>
        <w:t>i</w:t>
      </w:r>
      <w:r w:rsidRPr="00F2106C">
        <w:rPr>
          <w:rFonts w:ascii="Times New Roman" w:hAnsi="Times New Roman" w:cs="Times New Roman"/>
          <w:sz w:val="24"/>
          <w:szCs w:val="24"/>
        </w:rPr>
        <w:t xml:space="preserve"> mjesta </w:t>
      </w:r>
      <w:r w:rsidR="00C86889">
        <w:rPr>
          <w:rFonts w:ascii="Times New Roman" w:hAnsi="Times New Roman" w:cs="Times New Roman"/>
          <w:sz w:val="24"/>
          <w:szCs w:val="24"/>
        </w:rPr>
        <w:t xml:space="preserve">na lokacijama </w:t>
      </w:r>
      <w:r w:rsidRPr="00F2106C">
        <w:rPr>
          <w:rFonts w:ascii="Times New Roman" w:hAnsi="Times New Roman" w:cs="Times New Roman"/>
          <w:sz w:val="24"/>
          <w:szCs w:val="24"/>
        </w:rPr>
        <w:t xml:space="preserve">izvan prodavaonica i tržnica na malo na površinama javne namjene na kojima se može obavljati trgovina na malo (prodaja robe </w:t>
      </w:r>
      <w:bookmarkStart w:id="2" w:name="_Hlk41396289"/>
      <w:r w:rsidRPr="00F2106C">
        <w:rPr>
          <w:rFonts w:ascii="Times New Roman" w:hAnsi="Times New Roman" w:cs="Times New Roman"/>
          <w:sz w:val="24"/>
          <w:szCs w:val="24"/>
        </w:rPr>
        <w:t xml:space="preserve">i/ili </w:t>
      </w:r>
      <w:bookmarkEnd w:id="2"/>
      <w:r w:rsidRPr="00F2106C">
        <w:rPr>
          <w:rFonts w:ascii="Times New Roman" w:hAnsi="Times New Roman" w:cs="Times New Roman"/>
          <w:sz w:val="24"/>
          <w:szCs w:val="24"/>
        </w:rPr>
        <w:t xml:space="preserve">usluga) na pokretnim napravama, broj mjesta na lokaciji, vrsta djelatnosti - namjena koja se obavlja, </w:t>
      </w:r>
      <w:r w:rsidR="00C86889">
        <w:rPr>
          <w:rFonts w:ascii="Times New Roman" w:hAnsi="Times New Roman" w:cs="Times New Roman"/>
          <w:sz w:val="24"/>
          <w:szCs w:val="24"/>
        </w:rPr>
        <w:t>vrsta</w:t>
      </w:r>
      <w:r w:rsidRPr="00F2106C">
        <w:rPr>
          <w:rFonts w:ascii="Times New Roman" w:hAnsi="Times New Roman" w:cs="Times New Roman"/>
          <w:sz w:val="24"/>
          <w:szCs w:val="24"/>
        </w:rPr>
        <w:t xml:space="preserve"> pokretnih naprava te vanjski izgled pokretnih n</w:t>
      </w:r>
      <w:r>
        <w:rPr>
          <w:rFonts w:ascii="Times New Roman" w:hAnsi="Times New Roman" w:cs="Times New Roman"/>
          <w:sz w:val="24"/>
          <w:szCs w:val="24"/>
        </w:rPr>
        <w:t>aprava i privremenih građevina. Također</w:t>
      </w:r>
      <w:r w:rsidRPr="00F2106C">
        <w:rPr>
          <w:rFonts w:ascii="Times New Roman" w:hAnsi="Times New Roman" w:cs="Times New Roman"/>
          <w:sz w:val="24"/>
          <w:szCs w:val="24"/>
        </w:rPr>
        <w:t xml:space="preserve"> se propisuje da se p</w:t>
      </w:r>
      <w:r w:rsidRPr="00F2106C">
        <w:rPr>
          <w:rFonts w:ascii="Times New Roman" w:eastAsia="Times New Roman" w:hAnsi="Times New Roman" w:cs="Times New Roman"/>
          <w:sz w:val="24"/>
          <w:szCs w:val="24"/>
          <w:lang w:eastAsia="hr-HR"/>
        </w:rPr>
        <w:t>okretnim napravama u smislu ove odluke smatraju štandovi, klupe,  automati, peći, ledenice, kolica i druge naprave za prodaju  roba i /ili usluga izvan</w:t>
      </w:r>
      <w:r w:rsidRPr="00F2106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F2106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prodavaonica</w:t>
      </w:r>
      <w:r w:rsidRPr="00F2106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F2106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</w:t>
      </w:r>
      <w:r w:rsidRPr="00F210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tržnica na malo, a privremenim</w:t>
      </w:r>
      <w:r w:rsidRPr="00F210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građevin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ama</w:t>
      </w:r>
      <w:r w:rsidRPr="00F210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montažni objekti i drugi objekti koji se postavljaju za potrebe sajmova i manifestacija i prigodnog uređenja naselja i u kojima se organizira prigodna prodaja i pružaju ugostiteljske usluge.</w:t>
      </w:r>
    </w:p>
    <w:p w14:paraId="2BAE1D5E" w14:textId="77777777" w:rsidR="00486A82" w:rsidRPr="00F2106C" w:rsidRDefault="00486A82" w:rsidP="0001156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1A96847" w14:textId="50CB81F2" w:rsidR="00486A82" w:rsidRPr="00F2106C" w:rsidRDefault="00486A82" w:rsidP="000115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2106C">
        <w:rPr>
          <w:rFonts w:ascii="Times New Roman" w:hAnsi="Times New Roman" w:cs="Times New Roman"/>
          <w:b/>
          <w:sz w:val="24"/>
          <w:szCs w:val="24"/>
        </w:rPr>
        <w:t>Člankom 2.</w:t>
      </w:r>
      <w:r w:rsidR="00274B91">
        <w:rPr>
          <w:rFonts w:ascii="Times New Roman" w:hAnsi="Times New Roman" w:cs="Times New Roman"/>
          <w:sz w:val="24"/>
          <w:szCs w:val="24"/>
        </w:rPr>
        <w:t xml:space="preserve"> propisuje</w:t>
      </w:r>
      <w:r w:rsidRPr="00F2106C">
        <w:rPr>
          <w:rFonts w:ascii="Times New Roman" w:hAnsi="Times New Roman" w:cs="Times New Roman"/>
          <w:sz w:val="24"/>
          <w:szCs w:val="24"/>
        </w:rPr>
        <w:t xml:space="preserve"> se da na površinama javne namjene, osim na kolniku može </w:t>
      </w:r>
      <w:r>
        <w:rPr>
          <w:rFonts w:ascii="Times New Roman" w:hAnsi="Times New Roman" w:cs="Times New Roman"/>
          <w:sz w:val="24"/>
          <w:szCs w:val="24"/>
        </w:rPr>
        <w:t xml:space="preserve">bez </w:t>
      </w:r>
      <w:r w:rsidRPr="00F210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postavljanja pokretnih naprava </w:t>
      </w:r>
      <w:r w:rsidRPr="00F2106C">
        <w:rPr>
          <w:rFonts w:ascii="Times New Roman" w:hAnsi="Times New Roman" w:cs="Times New Roman"/>
          <w:sz w:val="24"/>
          <w:szCs w:val="24"/>
        </w:rPr>
        <w:t xml:space="preserve">obavljati </w:t>
      </w:r>
      <w:r w:rsidRPr="00F210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prodaja: tiska,  prigodnih predmeta (ukrasnih šiba)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uoči i na dan</w:t>
      </w:r>
      <w:r w:rsidRPr="00F210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blagdana Sv. Nikole, maslinovih grančica na blagdan Cvjetnice te cvijeća na Valentinovo i Dan žena.</w:t>
      </w:r>
    </w:p>
    <w:p w14:paraId="6B12506B" w14:textId="77777777" w:rsidR="00486A82" w:rsidRPr="00F2106C" w:rsidRDefault="00486A82" w:rsidP="000115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A80EF0E" w14:textId="1B2D0282" w:rsidR="004D6DF1" w:rsidRDefault="00486A82" w:rsidP="000D5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2106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Člankom 3. </w:t>
      </w:r>
      <w:r w:rsidR="009935E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propisuje</w:t>
      </w:r>
      <w:r w:rsidRPr="00F2106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se </w:t>
      </w:r>
      <w:r w:rsidR="00C8688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da se </w:t>
      </w:r>
      <w:r w:rsidR="00C86889">
        <w:rPr>
          <w:rFonts w:ascii="Times New Roman" w:eastAsia="Times New Roman" w:hAnsi="Times New Roman" w:cs="Times New Roman"/>
          <w:sz w:val="24"/>
          <w:szCs w:val="24"/>
          <w:lang w:eastAsia="hr-HR"/>
        </w:rPr>
        <w:t>t</w:t>
      </w:r>
      <w:r w:rsidR="00C86889" w:rsidRPr="00C86889">
        <w:rPr>
          <w:rFonts w:ascii="Times New Roman" w:eastAsia="Times New Roman" w:hAnsi="Times New Roman" w:cs="Times New Roman"/>
          <w:sz w:val="24"/>
          <w:szCs w:val="24"/>
          <w:lang w:eastAsia="hr-HR"/>
        </w:rPr>
        <w:t>rgovina na malo može obavljati na pokretnim napravama na lokacijama u gradskim četvrtima</w:t>
      </w:r>
      <w:r w:rsidR="00C86889" w:rsidRPr="00F2106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C8688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te </w:t>
      </w:r>
      <w:r w:rsidR="00405C4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da </w:t>
      </w:r>
      <w:r w:rsidR="000D580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je</w:t>
      </w:r>
      <w:r w:rsidR="00405C4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kartografski prikaz lokacija </w:t>
      </w:r>
      <w:r w:rsidR="000D580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</w:t>
      </w:r>
      <w:r w:rsidR="00405C4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mjesta</w:t>
      </w:r>
      <w:r w:rsidR="000D580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na lokacijama sastavni dio ove odluke koji se objavljuje </w:t>
      </w:r>
      <w:r w:rsidR="000D580E" w:rsidRPr="00C86889">
        <w:rPr>
          <w:rFonts w:ascii="Times New Roman" w:eastAsia="Times New Roman" w:hAnsi="Times New Roman" w:cs="Times New Roman"/>
          <w:sz w:val="24"/>
          <w:szCs w:val="24"/>
          <w:lang w:eastAsia="hr-HR"/>
        </w:rPr>
        <w:t>na</w:t>
      </w:r>
      <w:r w:rsidR="004D6D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mrežnoj stranici Grada Zagreba, a naziv lokacija, broj lokacija, mjesni odbori i namjena prikazan je tabličnim prikazom po gradskim četvrtima</w:t>
      </w:r>
      <w:r w:rsidR="000D580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3A554E75" w14:textId="77777777" w:rsidR="004D6DF1" w:rsidRDefault="004D6DF1" w:rsidP="000D5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3745F4D" w14:textId="19F868EB" w:rsidR="00FE2228" w:rsidRDefault="00486A82" w:rsidP="000D58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06C">
        <w:rPr>
          <w:rFonts w:ascii="Times New Roman" w:hAnsi="Times New Roman" w:cs="Times New Roman"/>
          <w:b/>
          <w:sz w:val="24"/>
          <w:szCs w:val="24"/>
        </w:rPr>
        <w:lastRenderedPageBreak/>
        <w:t>Člankom 4.</w:t>
      </w:r>
      <w:r w:rsidRPr="00F2106C">
        <w:rPr>
          <w:rFonts w:ascii="Times New Roman" w:hAnsi="Times New Roman" w:cs="Times New Roman"/>
          <w:sz w:val="24"/>
          <w:szCs w:val="24"/>
        </w:rPr>
        <w:t xml:space="preserve"> </w:t>
      </w:r>
      <w:r w:rsidR="00FE2228">
        <w:rPr>
          <w:rFonts w:ascii="Times New Roman" w:hAnsi="Times New Roman" w:cs="Times New Roman"/>
          <w:sz w:val="24"/>
          <w:szCs w:val="24"/>
        </w:rPr>
        <w:t>propisuje se da se na pokretnim napravama na lokacijama u gradskim četvrtima može obavljati i trgovina na malo za sezonsku prodaju jagoda, trešanja i bobičastog voća. Lokacije i mjesta su iskazana u kartografskom prikazu koji se objavljuje na</w:t>
      </w:r>
      <w:r w:rsidR="00896103">
        <w:rPr>
          <w:rFonts w:ascii="Times New Roman" w:hAnsi="Times New Roman" w:cs="Times New Roman"/>
          <w:sz w:val="24"/>
          <w:szCs w:val="24"/>
        </w:rPr>
        <w:t xml:space="preserve"> mrežnoj stranici Grada Zagreba.</w:t>
      </w:r>
    </w:p>
    <w:p w14:paraId="58665C69" w14:textId="69F41490" w:rsidR="00FE2228" w:rsidRDefault="00FE2228" w:rsidP="000D58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C5D225" w14:textId="47D602FF" w:rsidR="00FE2228" w:rsidRDefault="00FE2228" w:rsidP="000D58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228">
        <w:rPr>
          <w:rFonts w:ascii="Times New Roman" w:hAnsi="Times New Roman" w:cs="Times New Roman"/>
          <w:b/>
          <w:sz w:val="24"/>
          <w:szCs w:val="24"/>
        </w:rPr>
        <w:t>Članak 5</w:t>
      </w:r>
      <w:r>
        <w:rPr>
          <w:rFonts w:ascii="Times New Roman" w:hAnsi="Times New Roman" w:cs="Times New Roman"/>
          <w:sz w:val="24"/>
          <w:szCs w:val="24"/>
        </w:rPr>
        <w:t xml:space="preserve">. propisuje se da se mjesta na lokacijama određena ovom odlukom dodjeljuju na način i u postupku određenom odlukom kojom se uređuje davanje u zakup i na drugo korištenje površina javne namjene. </w:t>
      </w:r>
    </w:p>
    <w:p w14:paraId="759D59FE" w14:textId="77777777" w:rsidR="009935E7" w:rsidRPr="00F2106C" w:rsidRDefault="009935E7" w:rsidP="000D58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0894EE0" w14:textId="7EBC44D7" w:rsidR="00486A82" w:rsidRPr="00F2106C" w:rsidRDefault="00486A82" w:rsidP="000115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2106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Člankom </w:t>
      </w:r>
      <w:r w:rsidR="00F10DA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  <w:r w:rsidRPr="00F2106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Pr="00F210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propisuje se da se uz kioske na lokacijama – mjestima koja su određena posebnom odlukom o mjestima za trgovinu na malo koja se obavlja u kioscima, ako za to postoje prostorne i tehničke mogućnosti, mogu postavljati ledenice i rashladne vitrine za  prodaju bezalkoholnog pića, osim unutar zone A zaštićen</w:t>
      </w:r>
      <w:r w:rsidR="00942BF4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F210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Povijesno urban</w:t>
      </w:r>
      <w:r w:rsidR="00942BF4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F210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cjelin</w:t>
      </w:r>
      <w:r w:rsidR="00942BF4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F210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Grad Zagreb.</w:t>
      </w:r>
    </w:p>
    <w:p w14:paraId="1EA3A6EB" w14:textId="77777777" w:rsidR="00486A82" w:rsidRPr="00F2106C" w:rsidRDefault="00486A82" w:rsidP="000115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7473A0D" w14:textId="69604C89" w:rsidR="00486A82" w:rsidRPr="00F2106C" w:rsidRDefault="00486A82" w:rsidP="000115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2106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Člankom </w:t>
      </w:r>
      <w:r w:rsidR="00F10DA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Pr="00F2106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Pr="00F210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propisuje se da se u sklopu obavljanja ugostiteljske djelatnosti na otvorenim terasama mogu postavljati ledenice, rashladne vitrine i slično za prodaju i posluživanje sladoleda i slastica, osim unutar zone A zaštićen</w:t>
      </w:r>
      <w:r w:rsidR="00942BF4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Povijesno urban</w:t>
      </w:r>
      <w:r w:rsidR="00942B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cjelin</w:t>
      </w:r>
      <w:r w:rsidR="00942BF4">
        <w:rPr>
          <w:rFonts w:ascii="Times New Roman" w:eastAsia="Times New Roman" w:hAnsi="Times New Roman" w:cs="Times New Roman"/>
          <w:sz w:val="24"/>
          <w:szCs w:val="24"/>
          <w:lang w:eastAsia="hr-HR"/>
        </w:rPr>
        <w:t>a Grad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F2106C">
        <w:rPr>
          <w:rFonts w:ascii="Times New Roman" w:eastAsia="Times New Roman" w:hAnsi="Times New Roman" w:cs="Times New Roman"/>
          <w:sz w:val="24"/>
          <w:szCs w:val="24"/>
          <w:lang w:eastAsia="hr-HR"/>
        </w:rPr>
        <w:t>Zagreb.</w:t>
      </w:r>
    </w:p>
    <w:p w14:paraId="528AAC6F" w14:textId="77777777" w:rsidR="00486A82" w:rsidRPr="00F2106C" w:rsidRDefault="00486A82" w:rsidP="000115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D060281" w14:textId="7616DC2C" w:rsidR="00486A82" w:rsidRPr="00F2106C" w:rsidRDefault="00486A82" w:rsidP="000115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2106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Člankom </w:t>
      </w:r>
      <w:r w:rsidR="00F10DA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8</w:t>
      </w:r>
      <w:r w:rsidRPr="00F2106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Pr="00F210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propisuje se da se u sklopu održavanja manifestacija na svim površinama javne namjene, ako za to postoj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  prostorne mogućnosti  mogu </w:t>
      </w:r>
      <w:r w:rsidRPr="00F210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postavljati pokretne naprave na kojim se obavlja trgovina na malo (prodaja prehrambenih i neprehrambenih proizvoda i pića ).</w:t>
      </w:r>
    </w:p>
    <w:p w14:paraId="5A9AE315" w14:textId="77777777" w:rsidR="00486A82" w:rsidRPr="00F2106C" w:rsidRDefault="00486A82" w:rsidP="000115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3067CC4" w14:textId="16B390AB" w:rsidR="00486A82" w:rsidRPr="00F2106C" w:rsidRDefault="00486A82" w:rsidP="000115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2106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Člankom </w:t>
      </w:r>
      <w:r w:rsidR="00F10DA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9</w:t>
      </w:r>
      <w:r w:rsidRPr="00F2106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Pr="00F210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propisuje se da se prigodom vjerskih blagdana prodaja može obavljati i na lokacijama uz crkve i groblja.</w:t>
      </w:r>
    </w:p>
    <w:p w14:paraId="2AED2067" w14:textId="77777777" w:rsidR="00486A82" w:rsidRPr="00F2106C" w:rsidRDefault="00486A82" w:rsidP="000115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600E7E9" w14:textId="38EC121D" w:rsidR="00486A82" w:rsidRPr="00F2106C" w:rsidRDefault="00486A82" w:rsidP="0001156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2106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Člankom </w:t>
      </w:r>
      <w:r w:rsidR="00F10DA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10</w:t>
      </w:r>
      <w:r w:rsidRPr="00F2106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Pr="00F210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propisuje se da pokretne naprave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moraju</w:t>
      </w:r>
      <w:r w:rsidRPr="00F210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biti smještene </w:t>
      </w:r>
      <w:r w:rsidRPr="00F2106C">
        <w:rPr>
          <w:rFonts w:ascii="Times New Roman" w:hAnsi="Times New Roman" w:cs="Times New Roman"/>
          <w:bCs/>
          <w:iCs/>
          <w:sz w:val="24"/>
          <w:szCs w:val="24"/>
          <w:lang w:eastAsia="hr-HR"/>
        </w:rPr>
        <w:t>na način da ne smanjuju preglednost i da je omogućeno odvijanje sigurnog i nesmetanog prometa.</w:t>
      </w:r>
    </w:p>
    <w:p w14:paraId="4BCDB3FB" w14:textId="647C16CA" w:rsidR="00486A82" w:rsidRPr="000F10BC" w:rsidRDefault="00486A82" w:rsidP="000115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2106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Člankom 1</w:t>
      </w:r>
      <w:r w:rsidR="00F10DA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Pr="00F2106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Pr="00F210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propisuje se izgled pokretnih naprava na način da one trebaju biti jednostavnog oblikovanja od drva ili metala, neutralnih boja, a iznad pokretne naprave može se postaviti tenda od plastificiranog platna neutralne boje ili sa šestinskim motivom. </w:t>
      </w:r>
      <w:r w:rsidRPr="006A5FF7">
        <w:rPr>
          <w:rFonts w:ascii="Times New Roman" w:eastAsia="Times New Roman" w:hAnsi="Times New Roman" w:cs="Times New Roman"/>
          <w:sz w:val="24"/>
          <w:szCs w:val="24"/>
          <w:lang w:eastAsia="hr-HR"/>
        </w:rPr>
        <w:t>Na vanjskom prednjem dijelu pokretne naprave može se postaviti natpis s imenom poslovnog subjekta ili obavijest o djelatnosti koja se na pokretnoj napravi obavlja, bez mogućnosti isticanja bilo kakvih reklamnih poruka.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6A5FF7">
        <w:rPr>
          <w:rFonts w:ascii="Times New Roman" w:eastAsia="Times New Roman" w:hAnsi="Times New Roman" w:cs="Times New Roman"/>
          <w:sz w:val="24"/>
          <w:szCs w:val="24"/>
          <w:lang w:eastAsia="hr-HR"/>
        </w:rPr>
        <w:t>Pokretna naprava je u pravilu otvorenog tipa, a korisnik se nalazi izvan pokretne naprave.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6A5F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Pokretna naprava zatvorene konstrukcije može se na površini javne namjene postavljati za vrijeme blagdana i manifestacija. Unutar pokretne naprave mora biti smještena sva roba, pribor, priključci 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posude za </w:t>
      </w:r>
      <w:r w:rsidRPr="006A5FF7">
        <w:rPr>
          <w:rFonts w:ascii="Times New Roman" w:eastAsia="Times New Roman" w:hAnsi="Times New Roman" w:cs="Times New Roman"/>
          <w:sz w:val="24"/>
          <w:szCs w:val="24"/>
          <w:lang w:eastAsia="hr-HR"/>
        </w:rPr>
        <w:t>otpad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6A5F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Pr="006A5FF7">
        <w:rPr>
          <w:rFonts w:ascii="Times New Roman" w:eastAsia="Times New Roman" w:hAnsi="Times New Roman" w:cs="Times New Roman"/>
          <w:sz w:val="24"/>
          <w:szCs w:val="24"/>
          <w:lang w:eastAsia="hr-HR"/>
        </w:rPr>
        <w:t>okretna naprava može imati priključak na električnu mrežu i spremnike za vodu i odvodnju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Š</w:t>
      </w:r>
      <w:r w:rsidRPr="000F10BC">
        <w:rPr>
          <w:rFonts w:ascii="Times New Roman" w:eastAsia="Times New Roman" w:hAnsi="Times New Roman" w:cs="Times New Roman"/>
          <w:sz w:val="24"/>
          <w:szCs w:val="24"/>
          <w:lang w:eastAsia="hr-HR"/>
        </w:rPr>
        <w:t>tandovi na kojim se obavlja djelatnost prodaje cvijeća i svijeća na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0F10BC">
        <w:rPr>
          <w:rFonts w:ascii="Times New Roman" w:eastAsia="Times New Roman" w:hAnsi="Times New Roman" w:cs="Times New Roman"/>
          <w:sz w:val="24"/>
          <w:szCs w:val="24"/>
          <w:lang w:eastAsia="hr-HR"/>
        </w:rPr>
        <w:t>istoj lokaciji trebaju biti istog oblikovanja.</w:t>
      </w:r>
    </w:p>
    <w:p w14:paraId="2D7E71F6" w14:textId="77777777" w:rsidR="00486A82" w:rsidRPr="00F2106C" w:rsidRDefault="00486A82" w:rsidP="000115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hr-HR"/>
        </w:rPr>
      </w:pPr>
    </w:p>
    <w:p w14:paraId="66E6B2AC" w14:textId="4EB10699" w:rsidR="00646629" w:rsidRDefault="00486A82" w:rsidP="000115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2106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Člankom 1</w:t>
      </w:r>
      <w:r w:rsidR="00F10DA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Pr="00F2106C">
        <w:rPr>
          <w:rFonts w:ascii="Times New Roman" w:eastAsia="Times New Roman" w:hAnsi="Times New Roman" w:cs="Times New Roman"/>
          <w:sz w:val="24"/>
          <w:szCs w:val="24"/>
          <w:lang w:eastAsia="hr-HR"/>
        </w:rPr>
        <w:t>. propisuje se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dozvoljena</w:t>
      </w:r>
      <w:r w:rsidRPr="00F210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tlocrtna površina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pojedine tipove pokretnih naprava</w:t>
      </w:r>
      <w:r w:rsidRPr="00F210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ovisno o </w:t>
      </w:r>
      <w:r w:rsidRPr="00F2106C">
        <w:rPr>
          <w:rFonts w:ascii="Times New Roman" w:hAnsi="Times New Roman" w:cs="Times New Roman"/>
          <w:sz w:val="24"/>
          <w:szCs w:val="24"/>
        </w:rPr>
        <w:t>djelatnosti - namjeni koja se obavlja u tim pokretnim napravama.</w:t>
      </w:r>
    </w:p>
    <w:p w14:paraId="3B615530" w14:textId="77777777" w:rsidR="00646629" w:rsidRDefault="00646629" w:rsidP="000115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00DF113" w14:textId="48495334" w:rsidR="00486A82" w:rsidRPr="00337907" w:rsidRDefault="00486A82" w:rsidP="000115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64662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Člankom 1</w:t>
      </w:r>
      <w:r w:rsidR="00F10DA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  <w:r w:rsidRPr="0064662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6466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propisuju se vanjski izgled </w:t>
      </w:r>
      <w:r w:rsidRPr="0064662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privremenih građevina (paviljona, šatora, balona) na način da se propisuje boja i njihova konstrukcija. Sva prateća infrastruktura (ventilacija, grijanje, hlađenje, dovod struje i vode, odvodnja i drugo) mora biti ugrađena u privremenu građevinu i ne smije biti vidljiva s površine javne namjene.  Također se propisuje da na području Povijesne urbane cjeline Grada Zagreba određene posebnim propisima o zaštiti i očuvanju kulturnih dobara, krov privremene građevine mora biti ravan, </w:t>
      </w:r>
      <w:proofErr w:type="spellStart"/>
      <w:r w:rsidRPr="0064662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dvostrešni</w:t>
      </w:r>
      <w:proofErr w:type="spellEnd"/>
      <w:r w:rsidRPr="0064662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ili </w:t>
      </w:r>
      <w:proofErr w:type="spellStart"/>
      <w:r w:rsidRPr="0064662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četverostrešni</w:t>
      </w:r>
      <w:proofErr w:type="spellEnd"/>
      <w:r w:rsidRPr="0064662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s minimalno potrebnim nagibom ovisno o veličini građevine.</w:t>
      </w:r>
      <w:r w:rsidR="00646629" w:rsidRPr="0064662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Propisuje se da  iznimno privremene građevine mogu biti i drugačijeg izgleda ovisno o vrsti i namjeni manifestacije, ali  </w:t>
      </w:r>
      <w:r w:rsidR="00646629" w:rsidRPr="0064662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lastRenderedPageBreak/>
        <w:t>uz prethodno mišljenje gradskoga upravnog tijela nadležnog za uređenje javnih gradskih prostora</w:t>
      </w:r>
      <w:r w:rsidR="00646629" w:rsidRPr="00646629">
        <w:t xml:space="preserve"> </w:t>
      </w:r>
      <w:r w:rsidR="00646629" w:rsidRPr="0064662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i suglasnost gradskog upravnog tijela nadležnog za zaštitu spomenika kulture i prirode ako se postavlja na prostoru kulturnog dobra, odnosno zaštićene kulturno povijesne cjeline. Na trgovima na području zone A Povijesno urbana cjelina Grad Zagreb i na </w:t>
      </w:r>
      <w:r w:rsidR="000D580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Trgu Eugena Kvaternika</w:t>
      </w:r>
      <w:r w:rsidR="00646629" w:rsidRPr="0064662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mogu se postavljati samo paviljoni. Paviljoni na trgovima na području zone A Povijesno urbana cjelina Grad Zagreb i na</w:t>
      </w:r>
      <w:r w:rsidR="000D580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Trgu Eugena Kvaternika</w:t>
      </w:r>
      <w:r w:rsidR="00646629" w:rsidRPr="0064662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moraju biti manjih dimenzija </w:t>
      </w:r>
      <w:r w:rsidR="0033790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i </w:t>
      </w:r>
      <w:r w:rsidR="00337907" w:rsidRPr="0018236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planiranom količinom</w:t>
      </w:r>
      <w:r w:rsidR="0033790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usklađeni s površinom trga te </w:t>
      </w:r>
      <w:r w:rsidR="00337907" w:rsidRPr="0018236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urbanističko-ambijentalnim značajkama prostora</w:t>
      </w:r>
      <w:r w:rsidR="0033790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14:paraId="51E62930" w14:textId="77777777" w:rsidR="00486A82" w:rsidRDefault="00486A82" w:rsidP="000115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ab/>
      </w:r>
    </w:p>
    <w:p w14:paraId="66E881DB" w14:textId="4E4B8C6C" w:rsidR="00F10DA4" w:rsidRDefault="00486A82" w:rsidP="00F10DA4">
      <w:pPr>
        <w:pStyle w:val="BodyText"/>
        <w:spacing w:before="121" w:line="247" w:lineRule="auto"/>
        <w:ind w:right="87"/>
        <w:jc w:val="both"/>
        <w:rPr>
          <w:color w:val="000000"/>
        </w:rPr>
      </w:pPr>
      <w:r w:rsidRPr="00F2106C">
        <w:rPr>
          <w:b/>
          <w:lang w:eastAsia="hr-HR"/>
        </w:rPr>
        <w:t>Člankom 1</w:t>
      </w:r>
      <w:r w:rsidR="00F10DA4">
        <w:rPr>
          <w:b/>
          <w:lang w:eastAsia="hr-HR"/>
        </w:rPr>
        <w:t>4</w:t>
      </w:r>
      <w:r w:rsidRPr="00F2106C">
        <w:rPr>
          <w:lang w:eastAsia="hr-HR"/>
        </w:rPr>
        <w:t xml:space="preserve">. propisuje se da stupanjem na snagu ove odluke prestaje važiti </w:t>
      </w:r>
      <w:r w:rsidR="00DD7695" w:rsidRPr="00E6751A">
        <w:t>Odluka o mjestima za trgovinu na malo izvan prodavaonica i tržnica na malo koja se obavlja na pokretnim napravama i o vanjskom izgledu pokretnih naprava i privremenih građevina</w:t>
      </w:r>
      <w:r w:rsidR="00F10DA4" w:rsidRPr="00F10DA4">
        <w:rPr>
          <w:color w:val="000000" w:themeColor="text1"/>
        </w:rPr>
        <w:t xml:space="preserve"> </w:t>
      </w:r>
      <w:r w:rsidR="00F10DA4" w:rsidRPr="009D2FC0">
        <w:rPr>
          <w:color w:val="000000"/>
        </w:rPr>
        <w:t>(Službeni glasnik Grada Zagreba 26/21, 8/23, 42/23 i 12/25)</w:t>
      </w:r>
      <w:r w:rsidR="00F10DA4">
        <w:rPr>
          <w:color w:val="000000"/>
        </w:rPr>
        <w:t>.</w:t>
      </w:r>
    </w:p>
    <w:p w14:paraId="76C26CFF" w14:textId="77777777" w:rsidR="00F10DA4" w:rsidRDefault="00F10DA4" w:rsidP="00F10DA4">
      <w:pPr>
        <w:pStyle w:val="BodyText"/>
        <w:spacing w:before="121" w:line="247" w:lineRule="auto"/>
        <w:ind w:right="87"/>
        <w:jc w:val="both"/>
        <w:rPr>
          <w:color w:val="000000"/>
        </w:rPr>
      </w:pPr>
    </w:p>
    <w:p w14:paraId="3CA35DF7" w14:textId="7130C216" w:rsidR="00486A82" w:rsidRPr="00F2106C" w:rsidRDefault="00486A82" w:rsidP="00F10DA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F2106C">
        <w:rPr>
          <w:rFonts w:ascii="Times New Roman" w:hAnsi="Times New Roman" w:cs="Times New Roman"/>
          <w:b/>
          <w:sz w:val="24"/>
          <w:szCs w:val="24"/>
        </w:rPr>
        <w:t>Člankom 1</w:t>
      </w:r>
      <w:r w:rsidR="00F10DA4">
        <w:rPr>
          <w:rFonts w:ascii="Times New Roman" w:hAnsi="Times New Roman" w:cs="Times New Roman"/>
          <w:b/>
          <w:sz w:val="24"/>
          <w:szCs w:val="24"/>
        </w:rPr>
        <w:t>5</w:t>
      </w:r>
      <w:r w:rsidRPr="00F2106C">
        <w:rPr>
          <w:rFonts w:ascii="Times New Roman" w:hAnsi="Times New Roman" w:cs="Times New Roman"/>
          <w:sz w:val="24"/>
          <w:szCs w:val="24"/>
        </w:rPr>
        <w:t>. propisuje se</w:t>
      </w:r>
      <w:r w:rsidRPr="00F210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2106C">
        <w:rPr>
          <w:rFonts w:ascii="Times New Roman" w:hAnsi="Times New Roman" w:cs="Times New Roman"/>
          <w:sz w:val="24"/>
          <w:szCs w:val="24"/>
        </w:rPr>
        <w:t>dan stupanja na snagu ove odluke, sukladno članku 1</w:t>
      </w:r>
      <w:r w:rsidR="00F10DA4">
        <w:rPr>
          <w:rFonts w:ascii="Times New Roman" w:hAnsi="Times New Roman" w:cs="Times New Roman"/>
          <w:sz w:val="24"/>
          <w:szCs w:val="24"/>
        </w:rPr>
        <w:t>19</w:t>
      </w:r>
      <w:r w:rsidRPr="00F2106C">
        <w:rPr>
          <w:rFonts w:ascii="Times New Roman" w:hAnsi="Times New Roman" w:cs="Times New Roman"/>
          <w:sz w:val="24"/>
          <w:szCs w:val="24"/>
        </w:rPr>
        <w:t xml:space="preserve">. Poslovnika Gradske skupštine Grada Zagreba (Službeni glasnik Grada Zagreba </w:t>
      </w:r>
      <w:r w:rsidR="00F10DA4">
        <w:rPr>
          <w:rFonts w:ascii="Times New Roman" w:hAnsi="Times New Roman" w:cs="Times New Roman"/>
          <w:sz w:val="24"/>
          <w:szCs w:val="24"/>
        </w:rPr>
        <w:t>15/23)</w:t>
      </w:r>
      <w:r w:rsidRPr="00F2106C">
        <w:rPr>
          <w:rFonts w:ascii="Times New Roman" w:hAnsi="Times New Roman" w:cs="Times New Roman"/>
          <w:sz w:val="24"/>
          <w:szCs w:val="24"/>
        </w:rPr>
        <w:t xml:space="preserve"> kojim je propisano da odluke i drugi opći akti stupaju na snagu najranije osmoga dana od dana objave.</w:t>
      </w:r>
    </w:p>
    <w:p w14:paraId="62589D47" w14:textId="77777777" w:rsidR="00486A82" w:rsidRPr="00F2106C" w:rsidRDefault="00486A82" w:rsidP="00011568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C9690BE" w14:textId="77777777" w:rsidR="00486A82" w:rsidRPr="00F2106C" w:rsidRDefault="00486A82" w:rsidP="00011568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73BD511" w14:textId="77777777" w:rsidR="00CD1638" w:rsidRPr="00F2106C" w:rsidRDefault="00CD1638" w:rsidP="000115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sectPr w:rsidR="00CD1638" w:rsidRPr="00F210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ED5"/>
    <w:rsid w:val="00011568"/>
    <w:rsid w:val="000438C3"/>
    <w:rsid w:val="0008194E"/>
    <w:rsid w:val="00086ECA"/>
    <w:rsid w:val="0009182E"/>
    <w:rsid w:val="000D580E"/>
    <w:rsid w:val="000D7DAC"/>
    <w:rsid w:val="000E6121"/>
    <w:rsid w:val="00116799"/>
    <w:rsid w:val="00135637"/>
    <w:rsid w:val="001544BD"/>
    <w:rsid w:val="00184CBF"/>
    <w:rsid w:val="001A013F"/>
    <w:rsid w:val="001A1281"/>
    <w:rsid w:val="001A2460"/>
    <w:rsid w:val="001A55D9"/>
    <w:rsid w:val="001C272F"/>
    <w:rsid w:val="001D120F"/>
    <w:rsid w:val="002521B4"/>
    <w:rsid w:val="002608B2"/>
    <w:rsid w:val="00274B91"/>
    <w:rsid w:val="002937C0"/>
    <w:rsid w:val="002A2D55"/>
    <w:rsid w:val="003130F9"/>
    <w:rsid w:val="00323BFE"/>
    <w:rsid w:val="00337907"/>
    <w:rsid w:val="0034553F"/>
    <w:rsid w:val="00360ED5"/>
    <w:rsid w:val="00364793"/>
    <w:rsid w:val="00370ABA"/>
    <w:rsid w:val="00394A09"/>
    <w:rsid w:val="003A2859"/>
    <w:rsid w:val="003B6F04"/>
    <w:rsid w:val="003D6211"/>
    <w:rsid w:val="00405C46"/>
    <w:rsid w:val="00437155"/>
    <w:rsid w:val="00450F5A"/>
    <w:rsid w:val="00460133"/>
    <w:rsid w:val="00486A82"/>
    <w:rsid w:val="004924FF"/>
    <w:rsid w:val="004A27EA"/>
    <w:rsid w:val="004D6DF1"/>
    <w:rsid w:val="004F5471"/>
    <w:rsid w:val="00504E87"/>
    <w:rsid w:val="0054200C"/>
    <w:rsid w:val="005540DA"/>
    <w:rsid w:val="00557E17"/>
    <w:rsid w:val="0059740B"/>
    <w:rsid w:val="005A1774"/>
    <w:rsid w:val="005C4034"/>
    <w:rsid w:val="005C638B"/>
    <w:rsid w:val="005E70E3"/>
    <w:rsid w:val="006061EB"/>
    <w:rsid w:val="006141FC"/>
    <w:rsid w:val="00646629"/>
    <w:rsid w:val="00650997"/>
    <w:rsid w:val="00656D21"/>
    <w:rsid w:val="006945ED"/>
    <w:rsid w:val="00695BFC"/>
    <w:rsid w:val="006A399E"/>
    <w:rsid w:val="006D0A59"/>
    <w:rsid w:val="007361D9"/>
    <w:rsid w:val="007C110E"/>
    <w:rsid w:val="007D7CE0"/>
    <w:rsid w:val="008075A9"/>
    <w:rsid w:val="00883C59"/>
    <w:rsid w:val="00896103"/>
    <w:rsid w:val="008B23B9"/>
    <w:rsid w:val="008D26AA"/>
    <w:rsid w:val="008E6D2B"/>
    <w:rsid w:val="00910B54"/>
    <w:rsid w:val="00910FD7"/>
    <w:rsid w:val="0091139B"/>
    <w:rsid w:val="00942BF4"/>
    <w:rsid w:val="009620B9"/>
    <w:rsid w:val="00977786"/>
    <w:rsid w:val="00992E40"/>
    <w:rsid w:val="009935E7"/>
    <w:rsid w:val="009A443E"/>
    <w:rsid w:val="009C1A2D"/>
    <w:rsid w:val="009D3CD8"/>
    <w:rsid w:val="009D4A9F"/>
    <w:rsid w:val="009F2DDE"/>
    <w:rsid w:val="00A0530A"/>
    <w:rsid w:val="00A10C6D"/>
    <w:rsid w:val="00A4636A"/>
    <w:rsid w:val="00A53960"/>
    <w:rsid w:val="00A55AF7"/>
    <w:rsid w:val="00A61706"/>
    <w:rsid w:val="00A93F81"/>
    <w:rsid w:val="00AB15D2"/>
    <w:rsid w:val="00AB1ABF"/>
    <w:rsid w:val="00AB6614"/>
    <w:rsid w:val="00AD5F02"/>
    <w:rsid w:val="00AE438D"/>
    <w:rsid w:val="00AF7B80"/>
    <w:rsid w:val="00B034F7"/>
    <w:rsid w:val="00B21916"/>
    <w:rsid w:val="00B62C84"/>
    <w:rsid w:val="00BC5D1F"/>
    <w:rsid w:val="00BD5DF3"/>
    <w:rsid w:val="00BE391A"/>
    <w:rsid w:val="00BF77AF"/>
    <w:rsid w:val="00C021DA"/>
    <w:rsid w:val="00C02540"/>
    <w:rsid w:val="00C0263F"/>
    <w:rsid w:val="00C31EDF"/>
    <w:rsid w:val="00C35E77"/>
    <w:rsid w:val="00C52D42"/>
    <w:rsid w:val="00C73377"/>
    <w:rsid w:val="00C86889"/>
    <w:rsid w:val="00C91DA1"/>
    <w:rsid w:val="00CB4527"/>
    <w:rsid w:val="00CD1638"/>
    <w:rsid w:val="00CE2027"/>
    <w:rsid w:val="00CF40D8"/>
    <w:rsid w:val="00D52E0D"/>
    <w:rsid w:val="00D700BE"/>
    <w:rsid w:val="00D93E4E"/>
    <w:rsid w:val="00D96E0E"/>
    <w:rsid w:val="00DA2BC0"/>
    <w:rsid w:val="00DA4D05"/>
    <w:rsid w:val="00DD7695"/>
    <w:rsid w:val="00DF3CC5"/>
    <w:rsid w:val="00DF7EA6"/>
    <w:rsid w:val="00E301CE"/>
    <w:rsid w:val="00E5373D"/>
    <w:rsid w:val="00E77CE0"/>
    <w:rsid w:val="00E87E61"/>
    <w:rsid w:val="00E90040"/>
    <w:rsid w:val="00EC030E"/>
    <w:rsid w:val="00EC73EF"/>
    <w:rsid w:val="00F10DA4"/>
    <w:rsid w:val="00F1764C"/>
    <w:rsid w:val="00F2106C"/>
    <w:rsid w:val="00F262C0"/>
    <w:rsid w:val="00F46FC0"/>
    <w:rsid w:val="00F6315A"/>
    <w:rsid w:val="00F635BD"/>
    <w:rsid w:val="00F64B42"/>
    <w:rsid w:val="00FA04AD"/>
    <w:rsid w:val="00FA3E32"/>
    <w:rsid w:val="00FA7EED"/>
    <w:rsid w:val="00FB0BB9"/>
    <w:rsid w:val="00FC5844"/>
    <w:rsid w:val="00FC5895"/>
    <w:rsid w:val="00FC6354"/>
    <w:rsid w:val="00FE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E2599"/>
  <w15:chartTrackingRefBased/>
  <w15:docId w15:val="{4390BBAC-541E-46F9-88CE-25A779A91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0ED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60ED5"/>
    <w:pPr>
      <w:spacing w:after="0" w:line="240" w:lineRule="auto"/>
    </w:pPr>
  </w:style>
  <w:style w:type="numbering" w:customStyle="1" w:styleId="NoList1">
    <w:name w:val="No List1"/>
    <w:next w:val="NoList"/>
    <w:uiPriority w:val="99"/>
    <w:semiHidden/>
    <w:unhideWhenUsed/>
    <w:rsid w:val="0059740B"/>
  </w:style>
  <w:style w:type="paragraph" w:styleId="BalloonText">
    <w:name w:val="Balloon Text"/>
    <w:basedOn w:val="Normal"/>
    <w:link w:val="BalloonTextChar"/>
    <w:uiPriority w:val="99"/>
    <w:semiHidden/>
    <w:unhideWhenUsed/>
    <w:rsid w:val="007D7C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CE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A7E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7EED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7EED"/>
    <w:rPr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AB15D2"/>
    <w:rPr>
      <w:strike w:val="0"/>
      <w:dstrike w:val="0"/>
      <w:color w:val="0000FF"/>
      <w:u w:val="none"/>
      <w:effect w:val="none"/>
      <w:shd w:val="clear" w:color="auto" w:fill="auto"/>
    </w:rPr>
  </w:style>
  <w:style w:type="character" w:styleId="Strong">
    <w:name w:val="Strong"/>
    <w:basedOn w:val="DefaultParagraphFont"/>
    <w:uiPriority w:val="22"/>
    <w:qFormat/>
    <w:rsid w:val="00C02540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F10DA4"/>
    <w:pPr>
      <w:widowControl w:val="0"/>
      <w:autoSpaceDE w:val="0"/>
      <w:autoSpaceDN w:val="0"/>
      <w:spacing w:before="9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10DA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2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81A9A-CCEC-4ECE-A888-BB523A5DD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2188</Words>
  <Characters>12472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Škudar</dc:creator>
  <cp:keywords/>
  <dc:description/>
  <cp:lastModifiedBy>Ana Tomljenović</cp:lastModifiedBy>
  <cp:revision>24</cp:revision>
  <cp:lastPrinted>2025-10-01T13:00:00Z</cp:lastPrinted>
  <dcterms:created xsi:type="dcterms:W3CDTF">2025-09-30T12:45:00Z</dcterms:created>
  <dcterms:modified xsi:type="dcterms:W3CDTF">2025-10-03T09:10:00Z</dcterms:modified>
</cp:coreProperties>
</file>